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CB" w:rsidRPr="000D46CB" w:rsidRDefault="00CF0917" w:rsidP="000D46CB">
      <w:pPr>
        <w:pStyle w:val="a3"/>
        <w:pageBreakBefore/>
        <w:spacing w:before="0"/>
        <w:ind w:left="5245" w:firstLine="0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 xml:space="preserve">Приложение 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</w:p>
    <w:p w:rsidR="00AA6925" w:rsidRDefault="00AA6925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0D46CB" w:rsidRDefault="00AA6925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решением</w:t>
      </w:r>
      <w:r w:rsidR="00DF3887">
        <w:rPr>
          <w:bCs/>
          <w:sz w:val="28"/>
          <w:szCs w:val="28"/>
        </w:rPr>
        <w:t xml:space="preserve"> Совета 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Тимашевский район</w:t>
      </w:r>
    </w:p>
    <w:p w:rsidR="000D46CB" w:rsidRP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F0131">
        <w:rPr>
          <w:bCs/>
          <w:sz w:val="28"/>
          <w:szCs w:val="28"/>
        </w:rPr>
        <w:t xml:space="preserve">27.02.2019 № </w:t>
      </w:r>
      <w:bookmarkStart w:id="0" w:name="_GoBack"/>
      <w:bookmarkEnd w:id="0"/>
      <w:r w:rsidR="000F0131">
        <w:rPr>
          <w:bCs/>
          <w:sz w:val="28"/>
          <w:szCs w:val="28"/>
        </w:rPr>
        <w:t>361</w:t>
      </w:r>
    </w:p>
    <w:p w:rsidR="000D46CB" w:rsidRPr="000D46CB" w:rsidRDefault="000D46CB" w:rsidP="000D46CB">
      <w:pPr>
        <w:pStyle w:val="a3"/>
        <w:spacing w:before="0"/>
        <w:ind w:left="5529" w:firstLine="0"/>
        <w:jc w:val="center"/>
        <w:rPr>
          <w:sz w:val="28"/>
          <w:szCs w:val="28"/>
        </w:rPr>
      </w:pPr>
    </w:p>
    <w:p w:rsid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</w:p>
    <w:p w:rsid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  <w:r w:rsidRPr="000D46CB">
        <w:rPr>
          <w:sz w:val="28"/>
          <w:szCs w:val="28"/>
        </w:rPr>
        <w:t xml:space="preserve">ПОРЯДОК </w:t>
      </w:r>
      <w:r w:rsidRPr="000D46CB">
        <w:rPr>
          <w:sz w:val="28"/>
          <w:szCs w:val="28"/>
        </w:rPr>
        <w:br/>
        <w:t xml:space="preserve">установления льготной арендной платы </w:t>
      </w:r>
      <w:r w:rsidR="00C1261A">
        <w:rPr>
          <w:sz w:val="28"/>
          <w:szCs w:val="28"/>
        </w:rPr>
        <w:t xml:space="preserve">и ее размеров </w:t>
      </w:r>
      <w:r w:rsidRPr="000D46CB">
        <w:rPr>
          <w:sz w:val="28"/>
          <w:szCs w:val="28"/>
        </w:rPr>
        <w:t xml:space="preserve">в отношении </w:t>
      </w:r>
      <w:r w:rsidRPr="000D46CB">
        <w:rPr>
          <w:sz w:val="28"/>
          <w:szCs w:val="28"/>
        </w:rPr>
        <w:br/>
        <w:t>объектов кул</w:t>
      </w:r>
      <w:r>
        <w:rPr>
          <w:sz w:val="28"/>
          <w:szCs w:val="28"/>
        </w:rPr>
        <w:t xml:space="preserve">ьтурного наследия, находящихся </w:t>
      </w:r>
      <w:proofErr w:type="gramStart"/>
      <w:r w:rsidRPr="000D46CB">
        <w:rPr>
          <w:sz w:val="28"/>
          <w:szCs w:val="28"/>
        </w:rPr>
        <w:t>в</w:t>
      </w:r>
      <w:proofErr w:type="gramEnd"/>
      <w:r w:rsidRPr="000D46CB">
        <w:rPr>
          <w:sz w:val="28"/>
          <w:szCs w:val="28"/>
        </w:rPr>
        <w:t xml:space="preserve"> муниципальной </w:t>
      </w:r>
    </w:p>
    <w:p w:rsidR="000D46CB" w:rsidRP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  <w:r w:rsidRPr="000D46CB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муниципального образования Тимашевский район</w:t>
      </w:r>
    </w:p>
    <w:p w:rsidR="000D46CB" w:rsidRDefault="000D46CB" w:rsidP="000D46CB">
      <w:pPr>
        <w:pStyle w:val="a3"/>
        <w:spacing w:before="0"/>
        <w:ind w:firstLine="0"/>
        <w:jc w:val="center"/>
        <w:rPr>
          <w:bCs/>
          <w:sz w:val="28"/>
          <w:szCs w:val="28"/>
        </w:rPr>
      </w:pPr>
    </w:p>
    <w:p w:rsidR="001A4CB8" w:rsidRPr="000D46CB" w:rsidRDefault="001A4CB8" w:rsidP="000D46CB">
      <w:pPr>
        <w:pStyle w:val="a3"/>
        <w:spacing w:before="0"/>
        <w:ind w:firstLine="0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spacing w:before="0"/>
        <w:ind w:left="-360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1. Общие положения</w:t>
      </w:r>
    </w:p>
    <w:p w:rsidR="000D46CB" w:rsidRPr="000D46CB" w:rsidRDefault="000D46CB" w:rsidP="000D46CB">
      <w:pPr>
        <w:pStyle w:val="a3"/>
        <w:spacing w:before="0"/>
        <w:ind w:firstLine="0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 w:rsidRPr="000D46CB">
        <w:rPr>
          <w:bCs/>
          <w:sz w:val="28"/>
          <w:szCs w:val="28"/>
        </w:rPr>
        <w:t xml:space="preserve">Порядок установления льготной арендной платы </w:t>
      </w:r>
      <w:r w:rsidR="00C1261A">
        <w:rPr>
          <w:bCs/>
          <w:sz w:val="28"/>
          <w:szCs w:val="28"/>
        </w:rPr>
        <w:t xml:space="preserve">и ее размеров </w:t>
      </w:r>
      <w:r w:rsidRPr="000D46CB">
        <w:rPr>
          <w:bCs/>
          <w:sz w:val="28"/>
          <w:szCs w:val="28"/>
        </w:rPr>
        <w:t>в о</w:t>
      </w:r>
      <w:r w:rsidRPr="000D46CB">
        <w:rPr>
          <w:bCs/>
          <w:sz w:val="28"/>
          <w:szCs w:val="28"/>
        </w:rPr>
        <w:t>т</w:t>
      </w:r>
      <w:r w:rsidRPr="000D46CB">
        <w:rPr>
          <w:bCs/>
          <w:sz w:val="28"/>
          <w:szCs w:val="28"/>
        </w:rPr>
        <w:t>ношении объектов культурного наследия, находящихся в муниципальной со</w:t>
      </w:r>
      <w:r w:rsidRPr="000D46CB">
        <w:rPr>
          <w:bCs/>
          <w:sz w:val="28"/>
          <w:szCs w:val="28"/>
        </w:rPr>
        <w:t>б</w:t>
      </w:r>
      <w:r w:rsidRPr="000D46CB">
        <w:rPr>
          <w:bCs/>
          <w:sz w:val="28"/>
          <w:szCs w:val="28"/>
        </w:rPr>
        <w:t xml:space="preserve">ственности </w:t>
      </w:r>
      <w:r>
        <w:rPr>
          <w:bCs/>
          <w:sz w:val="28"/>
          <w:szCs w:val="28"/>
        </w:rPr>
        <w:t>муниципального образования Тимашевский район</w:t>
      </w:r>
      <w:r w:rsidRPr="000D46CB">
        <w:rPr>
          <w:bCs/>
          <w:sz w:val="28"/>
          <w:szCs w:val="28"/>
        </w:rPr>
        <w:t>, (далее – Пор</w:t>
      </w:r>
      <w:r w:rsidRPr="000D46CB">
        <w:rPr>
          <w:bCs/>
          <w:sz w:val="28"/>
          <w:szCs w:val="28"/>
        </w:rPr>
        <w:t>я</w:t>
      </w:r>
      <w:r w:rsidRPr="000D46CB">
        <w:rPr>
          <w:bCs/>
          <w:sz w:val="28"/>
          <w:szCs w:val="28"/>
        </w:rPr>
        <w:t xml:space="preserve">док) </w:t>
      </w:r>
      <w:r w:rsidRPr="000D46CB">
        <w:rPr>
          <w:rFonts w:eastAsia="Calibri"/>
          <w:sz w:val="28"/>
          <w:szCs w:val="28"/>
          <w:lang w:eastAsia="en-US"/>
        </w:rPr>
        <w:t xml:space="preserve">разработан в соответствии со </w:t>
      </w:r>
      <w:hyperlink r:id="rId9" w:history="1">
        <w:r w:rsidRPr="000D46CB">
          <w:rPr>
            <w:rFonts w:eastAsia="Calibri"/>
            <w:sz w:val="28"/>
            <w:szCs w:val="28"/>
            <w:lang w:eastAsia="en-US"/>
          </w:rPr>
          <w:t>статьями 14, 14</w:t>
        </w:r>
      </w:hyperlink>
      <w:r w:rsidR="00B661F2">
        <w:rPr>
          <w:rFonts w:eastAsia="Calibri"/>
          <w:sz w:val="28"/>
          <w:szCs w:val="28"/>
          <w:lang w:eastAsia="en-US"/>
        </w:rPr>
        <w:t>.</w:t>
      </w:r>
      <w:r w:rsidR="00B661F2" w:rsidRPr="00B661F2">
        <w:rPr>
          <w:rFonts w:eastAsia="Calibri"/>
          <w:sz w:val="28"/>
          <w:szCs w:val="28"/>
          <w:lang w:eastAsia="en-US"/>
        </w:rPr>
        <w:t>1</w:t>
      </w:r>
      <w:r w:rsidR="001A4CB8">
        <w:rPr>
          <w:rFonts w:eastAsia="Calibri"/>
          <w:sz w:val="28"/>
          <w:szCs w:val="28"/>
          <w:lang w:eastAsia="en-US"/>
        </w:rPr>
        <w:t xml:space="preserve"> Федерального закона от   </w:t>
      </w:r>
      <w:r w:rsidR="00CF0917">
        <w:rPr>
          <w:rFonts w:eastAsia="Calibri"/>
          <w:sz w:val="28"/>
          <w:szCs w:val="28"/>
          <w:lang w:eastAsia="en-US"/>
        </w:rPr>
        <w:t xml:space="preserve"> </w:t>
      </w:r>
      <w:r w:rsidRPr="000D46CB">
        <w:rPr>
          <w:rFonts w:eastAsia="Calibri"/>
          <w:sz w:val="28"/>
          <w:szCs w:val="28"/>
          <w:lang w:eastAsia="en-US"/>
        </w:rPr>
        <w:t>25</w:t>
      </w:r>
      <w:r w:rsidR="00CF0917">
        <w:rPr>
          <w:rFonts w:eastAsia="Calibri"/>
          <w:sz w:val="28"/>
          <w:szCs w:val="28"/>
          <w:lang w:eastAsia="en-US"/>
        </w:rPr>
        <w:t xml:space="preserve"> июня </w:t>
      </w:r>
      <w:r w:rsidRPr="000D46CB">
        <w:rPr>
          <w:rFonts w:eastAsia="Calibri"/>
          <w:sz w:val="28"/>
          <w:szCs w:val="28"/>
          <w:lang w:eastAsia="en-US"/>
        </w:rPr>
        <w:t>2002</w:t>
      </w:r>
      <w:r>
        <w:rPr>
          <w:rFonts w:eastAsia="Calibri"/>
          <w:sz w:val="28"/>
          <w:szCs w:val="28"/>
          <w:lang w:eastAsia="en-US"/>
        </w:rPr>
        <w:t xml:space="preserve"> г.</w:t>
      </w:r>
      <w:r w:rsidRPr="000D46CB">
        <w:rPr>
          <w:rFonts w:eastAsia="Calibri"/>
          <w:sz w:val="28"/>
          <w:szCs w:val="28"/>
          <w:lang w:eastAsia="en-US"/>
        </w:rPr>
        <w:t xml:space="preserve"> № 73-ФЗ «Об объектах культурного наследия (памятниках и</w:t>
      </w:r>
      <w:r w:rsidRPr="000D46CB">
        <w:rPr>
          <w:rFonts w:eastAsia="Calibri"/>
          <w:sz w:val="28"/>
          <w:szCs w:val="28"/>
          <w:lang w:eastAsia="en-US"/>
        </w:rPr>
        <w:t>с</w:t>
      </w:r>
      <w:r w:rsidRPr="000D46CB">
        <w:rPr>
          <w:rFonts w:eastAsia="Calibri"/>
          <w:sz w:val="28"/>
          <w:szCs w:val="28"/>
          <w:lang w:eastAsia="en-US"/>
        </w:rPr>
        <w:t xml:space="preserve">тории и культуры) народов Российской Федерации»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Федеральный </w:t>
      </w:r>
      <w:hyperlink r:id="rId10" w:history="1">
        <w:r w:rsidRPr="000D46CB">
          <w:rPr>
            <w:rFonts w:eastAsia="Calibri"/>
            <w:sz w:val="28"/>
            <w:szCs w:val="28"/>
            <w:lang w:eastAsia="en-US"/>
          </w:rPr>
          <w:t>з</w:t>
        </w:r>
        <w:r w:rsidRPr="000D46CB">
          <w:rPr>
            <w:rFonts w:eastAsia="Calibri"/>
            <w:sz w:val="28"/>
            <w:szCs w:val="28"/>
            <w:lang w:eastAsia="en-US"/>
          </w:rPr>
          <w:t>а</w:t>
        </w:r>
        <w:r w:rsidRPr="000D46CB">
          <w:rPr>
            <w:rFonts w:eastAsia="Calibri"/>
            <w:sz w:val="28"/>
            <w:szCs w:val="28"/>
            <w:lang w:eastAsia="en-US"/>
          </w:rPr>
          <w:t>кон</w:t>
        </w:r>
      </w:hyperlink>
      <w:r w:rsidR="00C1261A">
        <w:rPr>
          <w:rFonts w:eastAsia="Calibri"/>
          <w:sz w:val="28"/>
          <w:szCs w:val="28"/>
          <w:lang w:eastAsia="en-US"/>
        </w:rPr>
        <w:t xml:space="preserve"> </w:t>
      </w:r>
      <w:r w:rsidRPr="000D46CB">
        <w:rPr>
          <w:rFonts w:eastAsia="Calibri"/>
          <w:sz w:val="28"/>
          <w:szCs w:val="28"/>
          <w:lang w:eastAsia="en-US"/>
        </w:rPr>
        <w:t xml:space="preserve"> № 73-ФЗ) и предусматривает </w:t>
      </w:r>
      <w:r w:rsidRPr="000D46CB">
        <w:rPr>
          <w:bCs/>
          <w:sz w:val="28"/>
          <w:szCs w:val="28"/>
        </w:rPr>
        <w:t>установление льготной арендной платы:</w:t>
      </w:r>
      <w:proofErr w:type="gramEnd"/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0D46CB" w:rsidRPr="000D46CB">
        <w:rPr>
          <w:bCs/>
          <w:sz w:val="28"/>
          <w:szCs w:val="28"/>
        </w:rPr>
        <w:t xml:space="preserve"> физическим или юридическим лицам, владеющим на праве аренды находящимися в муниципальной собственности </w:t>
      </w:r>
      <w:r w:rsidR="000D46CB">
        <w:rPr>
          <w:bCs/>
          <w:sz w:val="28"/>
          <w:szCs w:val="28"/>
        </w:rPr>
        <w:t>муниципального образования Тимашевский район</w:t>
      </w:r>
      <w:r w:rsidR="000D46CB" w:rsidRPr="000D46CB">
        <w:rPr>
          <w:bCs/>
          <w:sz w:val="28"/>
          <w:szCs w:val="28"/>
        </w:rPr>
        <w:t xml:space="preserve"> объектами культурного наследия (далее – объекты кул</w:t>
      </w:r>
      <w:r w:rsidR="000D46CB" w:rsidRPr="000D46CB">
        <w:rPr>
          <w:bCs/>
          <w:sz w:val="28"/>
          <w:szCs w:val="28"/>
        </w:rPr>
        <w:t>ь</w:t>
      </w:r>
      <w:proofErr w:type="gramStart"/>
      <w:r w:rsidR="000D46CB" w:rsidRPr="000D46CB">
        <w:rPr>
          <w:bCs/>
          <w:sz w:val="28"/>
          <w:szCs w:val="28"/>
        </w:rPr>
        <w:t>турного наследия), вложившим свои средства в работы по сохранению объе</w:t>
      </w:r>
      <w:r w:rsidR="000D46CB" w:rsidRPr="000D46CB">
        <w:rPr>
          <w:bCs/>
          <w:sz w:val="28"/>
          <w:szCs w:val="28"/>
        </w:rPr>
        <w:t>к</w:t>
      </w:r>
      <w:r w:rsidR="000D46CB" w:rsidRPr="000D46CB">
        <w:rPr>
          <w:bCs/>
          <w:sz w:val="28"/>
          <w:szCs w:val="28"/>
        </w:rPr>
        <w:t>тов культурного наследия, предусмотренные статьями 40–45 Федерального з</w:t>
      </w:r>
      <w:r w:rsidR="000D46CB" w:rsidRPr="000D46CB">
        <w:rPr>
          <w:bCs/>
          <w:sz w:val="28"/>
          <w:szCs w:val="28"/>
        </w:rPr>
        <w:t>а</w:t>
      </w:r>
      <w:r w:rsidR="000D46CB" w:rsidRPr="000D46CB">
        <w:rPr>
          <w:bCs/>
          <w:sz w:val="28"/>
          <w:szCs w:val="28"/>
        </w:rPr>
        <w:t xml:space="preserve">кона </w:t>
      </w:r>
      <w:r w:rsidR="000D46CB" w:rsidRPr="000D46CB">
        <w:rPr>
          <w:rFonts w:eastAsia="Calibri"/>
          <w:sz w:val="28"/>
          <w:szCs w:val="28"/>
          <w:lang w:eastAsia="en-US"/>
        </w:rPr>
        <w:t>№ 73-ФЗ</w:t>
      </w:r>
      <w:r w:rsidR="000D46CB" w:rsidRPr="000D46CB">
        <w:rPr>
          <w:bCs/>
          <w:sz w:val="28"/>
          <w:szCs w:val="28"/>
        </w:rPr>
        <w:t>, и обеспечившим выполнение этих работ в соответствии с Фед</w:t>
      </w:r>
      <w:r w:rsidR="000D46CB" w:rsidRPr="000D46CB">
        <w:rPr>
          <w:bCs/>
          <w:sz w:val="28"/>
          <w:szCs w:val="28"/>
        </w:rPr>
        <w:t>е</w:t>
      </w:r>
      <w:r w:rsidR="000D46CB" w:rsidRPr="000D46CB">
        <w:rPr>
          <w:bCs/>
          <w:sz w:val="28"/>
          <w:szCs w:val="28"/>
        </w:rPr>
        <w:t xml:space="preserve">ральным законом </w:t>
      </w:r>
      <w:r w:rsidR="000D46CB" w:rsidRPr="000D46CB">
        <w:rPr>
          <w:rFonts w:eastAsia="Calibri"/>
          <w:sz w:val="28"/>
          <w:szCs w:val="28"/>
          <w:lang w:eastAsia="en-US"/>
        </w:rPr>
        <w:t>№ 73-ФЗ</w:t>
      </w:r>
      <w:r w:rsidR="000D46CB" w:rsidRPr="000D46CB">
        <w:rPr>
          <w:bCs/>
          <w:sz w:val="28"/>
          <w:szCs w:val="28"/>
        </w:rPr>
        <w:t xml:space="preserve">; </w:t>
      </w:r>
      <w:proofErr w:type="gramEnd"/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2)</w:t>
      </w:r>
      <w:r w:rsidR="000D46CB" w:rsidRPr="000D46CB">
        <w:rPr>
          <w:bCs/>
          <w:sz w:val="28"/>
          <w:szCs w:val="28"/>
        </w:rPr>
        <w:t xml:space="preserve"> физическим и юридическим лицам при предоставлении в аренду нах</w:t>
      </w:r>
      <w:r w:rsidR="000D46CB" w:rsidRPr="000D46CB">
        <w:rPr>
          <w:bCs/>
          <w:sz w:val="28"/>
          <w:szCs w:val="28"/>
        </w:rPr>
        <w:t>о</w:t>
      </w:r>
      <w:r w:rsidR="000D46CB" w:rsidRPr="000D46CB">
        <w:rPr>
          <w:bCs/>
          <w:sz w:val="28"/>
          <w:szCs w:val="28"/>
        </w:rPr>
        <w:t xml:space="preserve">дящихся в муниципальной собственности </w:t>
      </w:r>
      <w:r w:rsidR="000D46CB">
        <w:rPr>
          <w:bCs/>
          <w:sz w:val="28"/>
          <w:szCs w:val="28"/>
        </w:rPr>
        <w:t>муниципального образования Тим</w:t>
      </w:r>
      <w:r w:rsidR="000D46CB">
        <w:rPr>
          <w:bCs/>
          <w:sz w:val="28"/>
          <w:szCs w:val="28"/>
        </w:rPr>
        <w:t>а</w:t>
      </w:r>
      <w:r w:rsidR="000D46CB">
        <w:rPr>
          <w:bCs/>
          <w:sz w:val="28"/>
          <w:szCs w:val="28"/>
        </w:rPr>
        <w:t>шевский район</w:t>
      </w:r>
      <w:r w:rsidR="000D46CB" w:rsidRPr="000D46CB">
        <w:rPr>
          <w:bCs/>
          <w:sz w:val="28"/>
          <w:szCs w:val="28"/>
        </w:rPr>
        <w:t xml:space="preserve"> объектов культурного наследия, включенных в единый госуда</w:t>
      </w:r>
      <w:r w:rsidR="000D46CB" w:rsidRPr="000D46CB">
        <w:rPr>
          <w:bCs/>
          <w:sz w:val="28"/>
          <w:szCs w:val="28"/>
        </w:rPr>
        <w:t>р</w:t>
      </w:r>
      <w:r w:rsidR="000D46CB" w:rsidRPr="000D46CB">
        <w:rPr>
          <w:bCs/>
          <w:sz w:val="28"/>
          <w:szCs w:val="28"/>
        </w:rPr>
        <w:t>ственный реестр объектов культурного наследия (памятников истории и кул</w:t>
      </w:r>
      <w:r w:rsidR="000D46CB" w:rsidRPr="000D46CB">
        <w:rPr>
          <w:bCs/>
          <w:sz w:val="28"/>
          <w:szCs w:val="28"/>
        </w:rPr>
        <w:t>ь</w:t>
      </w:r>
      <w:r w:rsidR="000D46CB" w:rsidRPr="000D46CB">
        <w:rPr>
          <w:bCs/>
          <w:sz w:val="28"/>
          <w:szCs w:val="28"/>
        </w:rPr>
        <w:t>туры) народов Российской Федерации, соответствующих установленным Пр</w:t>
      </w:r>
      <w:r w:rsidR="000D46CB" w:rsidRPr="000D46CB">
        <w:rPr>
          <w:bCs/>
          <w:sz w:val="28"/>
          <w:szCs w:val="28"/>
        </w:rPr>
        <w:t>а</w:t>
      </w:r>
      <w:r w:rsidR="000D46CB" w:rsidRPr="000D46CB">
        <w:rPr>
          <w:bCs/>
          <w:sz w:val="28"/>
          <w:szCs w:val="28"/>
        </w:rPr>
        <w:t>вительством Российской Федерации критериям неудовлетворительного состо</w:t>
      </w:r>
      <w:r w:rsidR="000D46CB" w:rsidRPr="000D46CB">
        <w:rPr>
          <w:bCs/>
          <w:sz w:val="28"/>
          <w:szCs w:val="28"/>
        </w:rPr>
        <w:t>я</w:t>
      </w:r>
      <w:r w:rsidR="000D46CB" w:rsidRPr="000D46CB">
        <w:rPr>
          <w:bCs/>
          <w:sz w:val="28"/>
          <w:szCs w:val="28"/>
        </w:rPr>
        <w:t>ния объектов культурного наследия (далее – объекты культурного наследия в неудовлетворительном состоянии).</w:t>
      </w:r>
      <w:proofErr w:type="gramEnd"/>
    </w:p>
    <w:p w:rsidR="000D46CB" w:rsidRPr="000D46CB" w:rsidRDefault="000D46CB" w:rsidP="000D46CB">
      <w:pPr>
        <w:pStyle w:val="a3"/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-142"/>
        </w:tabs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 xml:space="preserve">2. Порядок установления льготной арендной платы и </w:t>
      </w:r>
    </w:p>
    <w:p w:rsidR="000D46CB" w:rsidRPr="000D46CB" w:rsidRDefault="000D46CB" w:rsidP="000D46CB">
      <w:pPr>
        <w:pStyle w:val="a3"/>
        <w:tabs>
          <w:tab w:val="left" w:pos="-142"/>
        </w:tabs>
        <w:spacing w:before="0"/>
        <w:ind w:firstLine="709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ее размеры в отношении объектов культурного наследия</w:t>
      </w:r>
    </w:p>
    <w:p w:rsidR="000D46CB" w:rsidRPr="000D46CB" w:rsidRDefault="000D46CB" w:rsidP="000D46CB">
      <w:pPr>
        <w:pStyle w:val="a3"/>
        <w:spacing w:before="0"/>
        <w:ind w:firstLine="709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2.1. Решение об установлении льготной арендной платы в отношении объекта культурного наследия принимается арендодателями по договору аре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ды объекта культурного наследия:</w:t>
      </w:r>
    </w:p>
    <w:p w:rsidR="00B661F2" w:rsidRDefault="00B661F2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661F2" w:rsidRDefault="00B661F2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>) </w:t>
      </w:r>
      <w:r w:rsidR="00C1261A">
        <w:rPr>
          <w:rFonts w:eastAsia="Calibri"/>
          <w:sz w:val="28"/>
          <w:szCs w:val="28"/>
          <w:lang w:eastAsia="en-US"/>
        </w:rPr>
        <w:t xml:space="preserve">Администрацией </w:t>
      </w:r>
      <w:r w:rsidR="000D46CB">
        <w:rPr>
          <w:rFonts w:eastAsia="Calibri"/>
          <w:sz w:val="28"/>
          <w:szCs w:val="28"/>
          <w:lang w:eastAsia="en-US"/>
        </w:rPr>
        <w:t>муниципального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– в отношении объектов культурного наследия, </w:t>
      </w:r>
      <w:r w:rsidR="000D46CB" w:rsidRPr="000D46CB">
        <w:rPr>
          <w:bCs/>
          <w:sz w:val="28"/>
          <w:szCs w:val="28"/>
        </w:rPr>
        <w:t xml:space="preserve">находящихся в казне </w:t>
      </w:r>
      <w:r w:rsidR="000D46CB">
        <w:rPr>
          <w:bCs/>
          <w:sz w:val="28"/>
          <w:szCs w:val="28"/>
        </w:rPr>
        <w:t>муниципал</w:t>
      </w:r>
      <w:r w:rsidR="000D46CB">
        <w:rPr>
          <w:bCs/>
          <w:sz w:val="28"/>
          <w:szCs w:val="28"/>
        </w:rPr>
        <w:t>ь</w:t>
      </w:r>
      <w:r w:rsidR="000D46CB">
        <w:rPr>
          <w:bCs/>
          <w:sz w:val="28"/>
          <w:szCs w:val="28"/>
        </w:rPr>
        <w:t>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>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 муниципальным учреждением – в отношении объектов культурн</w:t>
      </w:r>
      <w:r w:rsidR="00C1261A">
        <w:rPr>
          <w:rFonts w:eastAsia="Calibri"/>
          <w:sz w:val="28"/>
          <w:szCs w:val="28"/>
          <w:lang w:eastAsia="en-US"/>
        </w:rPr>
        <w:t xml:space="preserve">ого наследия, закрепленных на </w:t>
      </w:r>
      <w:r w:rsidR="000D46CB" w:rsidRPr="000D46CB">
        <w:rPr>
          <w:rFonts w:eastAsia="Calibri"/>
          <w:sz w:val="28"/>
          <w:szCs w:val="28"/>
          <w:lang w:eastAsia="en-US"/>
        </w:rPr>
        <w:t>праве оперативного управления.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0D46CB">
        <w:rPr>
          <w:bCs/>
          <w:sz w:val="28"/>
          <w:szCs w:val="28"/>
        </w:rPr>
        <w:t>2.2. </w:t>
      </w:r>
      <w:r w:rsidRPr="000D46CB">
        <w:rPr>
          <w:rFonts w:eastAsia="Calibri"/>
          <w:sz w:val="28"/>
          <w:szCs w:val="28"/>
          <w:lang w:eastAsia="en-US"/>
        </w:rPr>
        <w:t xml:space="preserve">Основанием для установления льготной арендной платы является вложение физическими или юридическими лицами, владеющими на праве аренды объектом культурного наследия,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арендаторы) своих сре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дств в р</w:t>
      </w:r>
      <w:proofErr w:type="gramEnd"/>
      <w:r w:rsidRPr="000D46CB">
        <w:rPr>
          <w:rFonts w:eastAsia="Calibri"/>
          <w:sz w:val="28"/>
          <w:szCs w:val="28"/>
          <w:lang w:eastAsia="en-US"/>
        </w:rPr>
        <w:t xml:space="preserve">аботы по сохранению объекта культурного наследия, предусмотренные </w:t>
      </w:r>
      <w:hyperlink r:id="rId11" w:history="1">
        <w:r w:rsidRPr="000D46CB">
          <w:rPr>
            <w:rFonts w:eastAsia="Calibri"/>
            <w:sz w:val="28"/>
            <w:szCs w:val="28"/>
            <w:lang w:eastAsia="en-US"/>
          </w:rPr>
          <w:t>стат</w:t>
        </w:r>
        <w:r w:rsidRPr="000D46CB">
          <w:rPr>
            <w:rFonts w:eastAsia="Calibri"/>
            <w:sz w:val="28"/>
            <w:szCs w:val="28"/>
            <w:lang w:eastAsia="en-US"/>
          </w:rPr>
          <w:t>ь</w:t>
        </w:r>
        <w:r w:rsidRPr="000D46CB">
          <w:rPr>
            <w:rFonts w:eastAsia="Calibri"/>
            <w:sz w:val="28"/>
            <w:szCs w:val="28"/>
            <w:lang w:eastAsia="en-US"/>
          </w:rPr>
          <w:t>ями 40</w:t>
        </w:r>
      </w:hyperlink>
      <w:r w:rsidRPr="000D46CB">
        <w:rPr>
          <w:bCs/>
          <w:sz w:val="28"/>
          <w:szCs w:val="28"/>
        </w:rPr>
        <w:t>–</w:t>
      </w:r>
      <w:hyperlink r:id="rId12" w:history="1">
        <w:r w:rsidRPr="000D46CB">
          <w:rPr>
            <w:rFonts w:eastAsia="Calibri"/>
            <w:sz w:val="28"/>
            <w:szCs w:val="28"/>
            <w:lang w:eastAsia="en-US"/>
          </w:rPr>
          <w:t>45</w:t>
        </w:r>
      </w:hyperlink>
      <w:r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73-ФЗ, и обеспечение их выполнения в с</w:t>
      </w:r>
      <w:r w:rsidRPr="000D46CB">
        <w:rPr>
          <w:rFonts w:eastAsia="Calibri"/>
          <w:sz w:val="28"/>
          <w:szCs w:val="28"/>
          <w:lang w:eastAsia="en-US"/>
        </w:rPr>
        <w:t>о</w:t>
      </w:r>
      <w:r w:rsidRPr="000D46CB">
        <w:rPr>
          <w:rFonts w:eastAsia="Calibri"/>
          <w:sz w:val="28"/>
          <w:szCs w:val="28"/>
          <w:lang w:eastAsia="en-US"/>
        </w:rPr>
        <w:t xml:space="preserve">ответствии с Федеральным законом № 73-ФЗ.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2.3. Для установления льготной арендной платы арендатор направляет арендодателю заявление с приложением следующих документов: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bookmarkStart w:id="1" w:name="P52"/>
      <w:bookmarkEnd w:id="1"/>
      <w:r>
        <w:rPr>
          <w:bCs/>
          <w:sz w:val="28"/>
          <w:szCs w:val="28"/>
        </w:rPr>
        <w:t>1</w:t>
      </w:r>
      <w:r w:rsidR="000D46CB" w:rsidRPr="000D46CB">
        <w:rPr>
          <w:bCs/>
          <w:sz w:val="28"/>
          <w:szCs w:val="28"/>
        </w:rPr>
        <w:t>)</w:t>
      </w:r>
      <w:bookmarkStart w:id="2" w:name="P54"/>
      <w:bookmarkEnd w:id="2"/>
      <w:r w:rsidR="000D46CB" w:rsidRPr="000D46CB">
        <w:rPr>
          <w:bCs/>
          <w:sz w:val="28"/>
          <w:szCs w:val="28"/>
        </w:rPr>
        <w:t xml:space="preserve"> копия договора аренды объекта культурного наследия;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D46CB" w:rsidRPr="000D46CB">
        <w:rPr>
          <w:bCs/>
          <w:sz w:val="28"/>
          <w:szCs w:val="28"/>
        </w:rPr>
        <w:t>) охранное обязательство;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D46CB" w:rsidRPr="000D46CB">
        <w:rPr>
          <w:bCs/>
          <w:sz w:val="28"/>
          <w:szCs w:val="28"/>
        </w:rPr>
        <w:t>) документы, подтверждающие проведение и выполнение работ по с</w:t>
      </w:r>
      <w:r w:rsidR="000D46CB" w:rsidRPr="000D46CB">
        <w:rPr>
          <w:bCs/>
          <w:sz w:val="28"/>
          <w:szCs w:val="28"/>
        </w:rPr>
        <w:t>о</w:t>
      </w:r>
      <w:r w:rsidR="000D46CB" w:rsidRPr="000D46CB">
        <w:rPr>
          <w:bCs/>
          <w:sz w:val="28"/>
          <w:szCs w:val="28"/>
        </w:rPr>
        <w:t>хранению объекта культурного наследия: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разрешение на проведение работ по сохранению объекта культурного наследия, выданное органом охраны объектов культурного наследия, указа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ным в пункте 2 статьи 45</w:t>
      </w:r>
      <w:r w:rsidRPr="000D46CB">
        <w:rPr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Федерального закона № 73-ФЗ;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задание на проведение работ по сохранению объекта культурного насл</w:t>
      </w:r>
      <w:r w:rsidRPr="000D46CB">
        <w:rPr>
          <w:bCs/>
          <w:sz w:val="28"/>
          <w:szCs w:val="28"/>
        </w:rPr>
        <w:t>е</w:t>
      </w:r>
      <w:r w:rsidRPr="000D46CB">
        <w:rPr>
          <w:bCs/>
          <w:sz w:val="28"/>
          <w:szCs w:val="28"/>
        </w:rPr>
        <w:t>дия, выданное органом охраны объектов культурного наследия, указанным в пункте 2 статьи 45 Федерального закона № 73-ФЗ;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сметно-финансовые расчеты проведения работ, установленных в задании на проведение работ по сохранению объекта культурного наследия, выполне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ные на основе базового уровня цен, с положительным заключением экспертизы о достоверности определения сметной стоимости, полученным в установле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ном порядке;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отчет о выполнении работ по сохранению объекта культурного наследия;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акт приемки работ по сохранен</w:t>
      </w:r>
      <w:r w:rsidR="00CF0917">
        <w:rPr>
          <w:bCs/>
          <w:sz w:val="28"/>
          <w:szCs w:val="28"/>
        </w:rPr>
        <w:t>ию объекта культурного наследия.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2.4. Заявление арендатора и приложенные к нему документы рассматр</w:t>
      </w:r>
      <w:r w:rsidRPr="000D46CB">
        <w:rPr>
          <w:bCs/>
          <w:sz w:val="28"/>
          <w:szCs w:val="28"/>
        </w:rPr>
        <w:t>и</w:t>
      </w:r>
      <w:r w:rsidRPr="000D46CB">
        <w:rPr>
          <w:bCs/>
          <w:sz w:val="28"/>
          <w:szCs w:val="28"/>
        </w:rPr>
        <w:t>вается арендодателем в срок не более 30 дней со дня регистрации заявления.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указанный срок на основании представленных документов арендод</w:t>
      </w:r>
      <w:r w:rsidRPr="000D46CB">
        <w:rPr>
          <w:bCs/>
          <w:sz w:val="28"/>
          <w:szCs w:val="28"/>
        </w:rPr>
        <w:t>а</w:t>
      </w:r>
      <w:r w:rsidRPr="000D46CB">
        <w:rPr>
          <w:bCs/>
          <w:sz w:val="28"/>
          <w:szCs w:val="28"/>
        </w:rPr>
        <w:t>тель оформляет дополнительное соглашение к договору аренды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наследия, в котором указываются размер льготной арендной платы и срок, на который она устанавливается.</w:t>
      </w:r>
    </w:p>
    <w:p w:rsidR="00C1261A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Арендодатель отказывает в заключени</w:t>
      </w:r>
      <w:proofErr w:type="gramStart"/>
      <w:r w:rsidRPr="000D46CB">
        <w:rPr>
          <w:bCs/>
          <w:sz w:val="28"/>
          <w:szCs w:val="28"/>
        </w:rPr>
        <w:t>и</w:t>
      </w:r>
      <w:proofErr w:type="gramEnd"/>
      <w:r w:rsidRPr="000D46CB">
        <w:rPr>
          <w:bCs/>
          <w:sz w:val="28"/>
          <w:szCs w:val="28"/>
        </w:rPr>
        <w:t xml:space="preserve"> дополнительного соглашения в случае</w:t>
      </w:r>
      <w:r w:rsidR="00C1261A">
        <w:rPr>
          <w:bCs/>
          <w:sz w:val="28"/>
          <w:szCs w:val="28"/>
        </w:rPr>
        <w:t xml:space="preserve">: </w:t>
      </w:r>
    </w:p>
    <w:p w:rsidR="00C1261A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C1261A">
        <w:rPr>
          <w:bCs/>
          <w:sz w:val="28"/>
          <w:szCs w:val="28"/>
        </w:rPr>
        <w:t>наличия задолженности у арендатора по уплате платежей, предусмо</w:t>
      </w:r>
      <w:r w:rsidR="00C1261A">
        <w:rPr>
          <w:bCs/>
          <w:sz w:val="28"/>
          <w:szCs w:val="28"/>
        </w:rPr>
        <w:t>т</w:t>
      </w:r>
      <w:r w:rsidR="00C1261A">
        <w:rPr>
          <w:bCs/>
          <w:sz w:val="28"/>
          <w:szCs w:val="28"/>
        </w:rPr>
        <w:t>ренных договором аренды;</w:t>
      </w:r>
    </w:p>
    <w:p w:rsidR="001A4CB8" w:rsidRDefault="00C1261A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F0917">
        <w:rPr>
          <w:bCs/>
          <w:sz w:val="28"/>
          <w:szCs w:val="28"/>
        </w:rPr>
        <w:t>2)</w:t>
      </w:r>
      <w:r w:rsidR="000D46CB" w:rsidRPr="000D46CB">
        <w:rPr>
          <w:bCs/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непредставления</w:t>
      </w:r>
      <w:r w:rsidR="00CF0917">
        <w:rPr>
          <w:bCs/>
          <w:sz w:val="28"/>
          <w:szCs w:val="28"/>
        </w:rPr>
        <w:t xml:space="preserve"> или пред</w:t>
      </w:r>
      <w:r w:rsidR="000D46CB" w:rsidRPr="000D46CB">
        <w:rPr>
          <w:bCs/>
          <w:sz w:val="28"/>
          <w:szCs w:val="28"/>
        </w:rPr>
        <w:t xml:space="preserve">ставления арендатором не в полном объеме документов, указанных в пункте 2.3 Порядка. </w:t>
      </w:r>
    </w:p>
    <w:p w:rsidR="001A4CB8" w:rsidRPr="000D46CB" w:rsidRDefault="001A4CB8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bookmarkStart w:id="3" w:name="P48"/>
      <w:bookmarkEnd w:id="3"/>
      <w:r w:rsidRPr="000D46CB">
        <w:rPr>
          <w:bCs/>
          <w:sz w:val="28"/>
          <w:szCs w:val="28"/>
        </w:rPr>
        <w:lastRenderedPageBreak/>
        <w:t>2.5. Льготная арендная плата не устанавливается в случаях: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D46CB" w:rsidRPr="000D46CB">
        <w:rPr>
          <w:bCs/>
          <w:sz w:val="28"/>
          <w:szCs w:val="28"/>
        </w:rPr>
        <w:t xml:space="preserve">) наличия у арендатора задолженности по </w:t>
      </w:r>
      <w:r w:rsidR="003F6B12">
        <w:rPr>
          <w:rFonts w:eastAsia="Calibri"/>
          <w:sz w:val="28"/>
          <w:szCs w:val="28"/>
          <w:lang w:eastAsia="en-US"/>
        </w:rPr>
        <w:t>платежам, предусмотренны</w:t>
      </w:r>
      <w:r>
        <w:rPr>
          <w:rFonts w:eastAsia="Calibri"/>
          <w:sz w:val="28"/>
          <w:szCs w:val="28"/>
          <w:lang w:eastAsia="en-US"/>
        </w:rPr>
        <w:t>м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договором аренды объекта культурного наследия</w:t>
      </w:r>
      <w:r w:rsidR="000D46CB" w:rsidRPr="000D46CB">
        <w:rPr>
          <w:bCs/>
          <w:sz w:val="28"/>
          <w:szCs w:val="28"/>
        </w:rPr>
        <w:t>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D46CB" w:rsidRPr="000D46CB">
        <w:rPr>
          <w:bCs/>
          <w:sz w:val="28"/>
          <w:szCs w:val="28"/>
        </w:rPr>
        <w:t>) проведения работ по сохранению объекта культурного наследия всле</w:t>
      </w:r>
      <w:r w:rsidR="000D46CB" w:rsidRPr="000D46CB">
        <w:rPr>
          <w:bCs/>
          <w:sz w:val="28"/>
          <w:szCs w:val="28"/>
        </w:rPr>
        <w:t>д</w:t>
      </w:r>
      <w:r w:rsidR="000D46CB" w:rsidRPr="000D46CB">
        <w:rPr>
          <w:bCs/>
          <w:sz w:val="28"/>
          <w:szCs w:val="28"/>
        </w:rPr>
        <w:t xml:space="preserve">ствие несоблюдения арендатором охранного обязательства, подтверждаемого документами о выявленных нарушениях охранного обязательства, выданными органом, осуществляющим государственный надзор в области охраны объектов культурного наследия.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2.6. Льготная арендная плата устанавливается со дня заключения допо</w:t>
      </w:r>
      <w:r w:rsidRPr="000D46CB">
        <w:rPr>
          <w:bCs/>
          <w:sz w:val="28"/>
          <w:szCs w:val="28"/>
        </w:rPr>
        <w:t>л</w:t>
      </w:r>
      <w:r w:rsidRPr="000D46CB">
        <w:rPr>
          <w:bCs/>
          <w:sz w:val="28"/>
          <w:szCs w:val="28"/>
        </w:rPr>
        <w:t>нительного соглашения к договору аренды объекта культурного наследия.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Срок применения льготной арендной платы ограничивается сроком де</w:t>
      </w:r>
      <w:r w:rsidRPr="000D46CB">
        <w:rPr>
          <w:bCs/>
          <w:sz w:val="28"/>
          <w:szCs w:val="28"/>
        </w:rPr>
        <w:t>й</w:t>
      </w:r>
      <w:r w:rsidRPr="000D46CB">
        <w:rPr>
          <w:bCs/>
          <w:sz w:val="28"/>
          <w:szCs w:val="28"/>
        </w:rPr>
        <w:t>ствия договора аренды.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2.7. Размер льготной арендной платы рассчитывается с учетом понесе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ных арендатором расходов на проведение работ по сохранению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Суммой расходов арендатора признается затраченная на выполнение р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 xml:space="preserve">бот по сохранению объекта культурного наследия сумма, подтвержденная </w:t>
      </w:r>
      <w:r w:rsidRPr="000D46CB">
        <w:rPr>
          <w:bCs/>
          <w:sz w:val="28"/>
          <w:szCs w:val="28"/>
        </w:rPr>
        <w:t>сметно-финансовыми расчетами проведения работ</w:t>
      </w:r>
      <w:r w:rsidRPr="000D46CB">
        <w:rPr>
          <w:rFonts w:eastAsia="Calibri"/>
          <w:sz w:val="28"/>
          <w:szCs w:val="28"/>
          <w:lang w:eastAsia="en-US"/>
        </w:rPr>
        <w:t xml:space="preserve">, </w:t>
      </w:r>
      <w:r w:rsidRPr="000D46CB">
        <w:rPr>
          <w:bCs/>
          <w:sz w:val="28"/>
          <w:szCs w:val="28"/>
        </w:rPr>
        <w:t>актом приемки работ по с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>хранению объекта культурного наследия, ф</w:t>
      </w:r>
      <w:r w:rsidRPr="000D46CB">
        <w:rPr>
          <w:rFonts w:eastAsia="Calibri"/>
          <w:sz w:val="28"/>
          <w:szCs w:val="28"/>
          <w:lang w:eastAsia="en-US"/>
        </w:rPr>
        <w:t>инансово-бухгалтерскими докуме</w:t>
      </w:r>
      <w:r w:rsidRPr="000D46CB">
        <w:rPr>
          <w:rFonts w:eastAsia="Calibri"/>
          <w:sz w:val="28"/>
          <w:szCs w:val="28"/>
          <w:lang w:eastAsia="en-US"/>
        </w:rPr>
        <w:t>н</w:t>
      </w:r>
      <w:r w:rsidRPr="000D46CB">
        <w:rPr>
          <w:rFonts w:eastAsia="Calibri"/>
          <w:sz w:val="28"/>
          <w:szCs w:val="28"/>
          <w:lang w:eastAsia="en-US"/>
        </w:rPr>
        <w:t>тами арендатора.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2.8. Годовой размер льготной арендной платы определяется по следу</w:t>
      </w:r>
      <w:r w:rsidRPr="000D46CB">
        <w:rPr>
          <w:bCs/>
          <w:sz w:val="28"/>
          <w:szCs w:val="28"/>
        </w:rPr>
        <w:t>ю</w:t>
      </w:r>
      <w:r w:rsidRPr="000D46CB">
        <w:rPr>
          <w:bCs/>
          <w:sz w:val="28"/>
          <w:szCs w:val="28"/>
        </w:rPr>
        <w:t>щей формуле: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ЛАП = АП × 0,3,  где: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ЛАП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годовой размер льготной арендной платы (руб./год);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АП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годовой размер арендной платы в соответствии с договором аренды (руб./год);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0,3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коэффициент расчета размера льготной арендной платы.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2.9. Срок (в годах), на который устанавливается льготная арендная плата, определяется по следующей формуле: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486FFB73" wp14:editId="0B0E3BA1">
                <wp:extent cx="1133475" cy="433070"/>
                <wp:effectExtent l="0" t="0" r="9525" b="508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Line 14"/>
                        <wps:cNvCnPr/>
                        <wps:spPr bwMode="auto">
                          <a:xfrm>
                            <a:off x="309245" y="220980"/>
                            <a:ext cx="792480" cy="0"/>
                          </a:xfrm>
                          <a:prstGeom prst="line">
                            <a:avLst/>
                          </a:prstGeom>
                          <a:noFill/>
                          <a:ln w="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41020" y="10795"/>
                            <a:ext cx="32131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СРА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1590" y="114935"/>
                            <a:ext cx="1104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20040" y="243205"/>
                            <a:ext cx="754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АП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  <w:t xml:space="preserve">    Л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АП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2720" y="95885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00710" y="224155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89.25pt;height:34.1pt;mso-position-horizontal-relative:char;mso-position-vertical-relative:line" coordsize="11334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Iu0EQQAAB4ZAAAOAAAAZHJzL2Uyb0RvYy54bWzsWW2PozYQ/l6p/8Hy9ywYTHjRsqe9ZFNV&#10;2ranu+sPcMAJqGAjmw3ZVv3vHRvIJbmseto20UmbfABjD+MZzzMP9uT23bau0IYrXUqRYnLjYsRF&#10;JvNSrFP8++fFJMJIt0zkrJKCp/iZa/zu7scfbrsm4Z4sZJVzhUCJ0EnXpLho2yZxHJ0VvGb6RjZc&#10;wOBKqpq18KjWTq5YB9rryvFcd+p0UuWNkhnXGnrn/SC+s/pXK561v61WmreoSjHY1tqrsteluTp3&#10;tyxZK9YUZTaYwV5hRc1KAZPuVM1Zy9CTKr9SVZeZklqu2ptM1o5crcqMWx/AG+IeeTNjYsO0dSaD&#10;1RkNhNb/qHe5NnYLuSirClbDAe2J6TP3DuLDzXAlDoX6His7yHQNBFA3u1Dq/2bip4I13Hquk+zX&#10;zQeFyhzwBSEUrAYcPZaCI0JN/MzMIDITH9TwpBuQX3a/yBwk2VMrbWi2K1UbL2DR0TbFvht7NMDo&#10;OcWe58bRgAW+bVEGwyGMQh/KYNwOOSwZNTRKtz9xWSPTSHEFttgZ2OZRt2YNWTKKHCybWTXUgRu+&#10;FdeyKnOz7EZIq/VyVim0YQap9mecA1UHYkbvnOmil7NDPYaVfBI5vMCSgrP8YWi3rKz6NijqgwgO&#10;gpVG0LhqMfpX7MYP0UNEJ9SbPkyoO59P7hczOpkuSBjM/flsNid/G5sJTYoyz7kwZo/5Qui3xXrI&#10;3B7pu4z5grxD7dZ3MHG8W6MBcTox4e3DvpT5s4267Qf49d3nxyEZcfgRGIaJdQVgDPbA+MmaCLFr&#10;HmX2h0ZCzgoQ4/dKyc4ECNKD2PgO6O1fGL37V/AGlLgeoBPASdwwtlP3ATXY9T3im1Qx2CVRHE3t&#10;+MsAVuDENwPYIGcvZt8pqg6S5iC3Fvb3dW45L8HvIFGIR933XjxZTKNwQhc0mMShG01cEr+Ppy6N&#10;6XxxmCiWqPrvG0zw2kQxrBEHXvBq3qjLFr6zVVmnONqRy8tcsctzY/6YgeP9VCa22+V2YN8+KZGS&#10;QI0AQtgcQKOQ6k+MOvjQpljATgCj6mcBSQAC7dhQY2M5NpjI4MUUtxj1zVlrv90Gg7q5B2ZflJZw&#10;TeL084KR5uGCXOCd4ILpBbnAI0E8UAGhsX/EBYQAKq9ccPo7e+WCc3FBv10bs+CtUYJ/ghLCcTFg&#10;r3ru7YEPRyPac4JH4eGIE8KA+uPe9ro/ONp7XznhrJzgjWnw1jiBnuCEaFyMC3ACCb1wODLEQRQd&#10;UULsRsAS9sTguV5wPTHsncavjHBWRvDHJHhrjAD51hez9ooI8bgYF2CEqeuGpkxgK2CUBFdKOCpN&#10;XYsIh8XHSxQR7MFhV9f9fiihr3U3mS2CDH8YmCr//rOtPXz5W+PuHwAAAP//AwBQSwMEFAAGAAgA&#10;AAAhAPrw0BvZAAAABAEAAA8AAABkcnMvZG93bnJldi54bWxMj8FOwzAQRO9I/IO1SFwQdYjUEIU4&#10;VVXEAXEiwH0bb5Oo9jrYbhv4elwucBlpNauZN/VqtkYcyYfRsYK7RQaCuHN65F7B+9vTbQkiRGSN&#10;xjEp+KIAq+byosZKuxO/0rGNvUghHCpUMMQ4VVKGbiCLYeEm4uTtnLcY0+l7qT2eUrg1Ms+yQloc&#10;OTUMONFmoG7fHmwqWcZig+uPm+cROX/59N+mpUelrq/m9QOISHP8e4YzfkKHJjFt3YF1EEZBGhJ/&#10;9ezdl0sQWwVFmYNsavkfvvkBAAD//wMAUEsBAi0AFAAGAAgAAAAhALaDOJL+AAAA4QEAABMAAAAA&#10;AAAAAAAAAAAAAAAAAFtDb250ZW50X1R5cGVzXS54bWxQSwECLQAUAAYACAAAACEAOP0h/9YAAACU&#10;AQAACwAAAAAAAAAAAAAAAAAvAQAAX3JlbHMvLnJlbHNQSwECLQAUAAYACAAAACEA/GCLtBEEAAAe&#10;GQAADgAAAAAAAAAAAAAAAAAuAgAAZHJzL2Uyb0RvYy54bWxQSwECLQAUAAYACAAAACEA+vDQG9kA&#10;AAAEAQAADwAAAAAAAAAAAAAAAABrBgAAZHJzL2Rvd25yZXYueG1sUEsFBgAAAAAEAAQA8wAAAHEH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334;height:4330;visibility:visible;mso-wrap-style:square">
                  <v:fill o:detectmouseclick="t"/>
                  <v:path o:connecttype="none"/>
                </v:shape>
                <v:line id="Line 14" o:spid="_x0000_s1028" style="position:absolute;visibility:visible;mso-wrap-style:square" from="3092,2209" to="11017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5/BMEAAADbAAAADwAAAGRycy9kb3ducmV2LnhtbESPQW/CMAyF75P4D5GRdhspO0ysEBBC&#10;IHGFTezqNaapaJySZFD49fMBiZut9/ze59mi9626UExNYAPjUQGKuAq24drA99fmbQIqZWSLbWAy&#10;cKMEi/ngZYalDVfe0WWfayUhnEo04HLuSq1T5chjGoWOWLRjiB6zrLHWNuJVwn2r34viQ3tsWBoc&#10;drRyVJ32f97Ab4dnV9/Xnz8tTvJhdU6HTayMeR32yymoTH1+mh/XWyv4Qi+/yAB6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n8EwQAAANsAAAAPAAAAAAAAAAAAAAAA&#10;AKECAABkcnMvZG93bnJldi54bWxQSwUGAAAAAAQABAD5AAAAjwMAAAAA&#10;" strokeweight="36e-5mm"/>
                <v:rect id="Rectangle 15" o:spid="_x0000_s1029" style="position:absolute;left:5410;top:107;width:321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СРА</w:t>
                        </w:r>
                      </w:p>
                    </w:txbxContent>
                  </v:textbox>
                </v:rect>
                <v:rect id="Rectangle 16" o:spid="_x0000_s1030" style="position:absolute;left:215;top:1149;width:1105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17" o:spid="_x0000_s1031" style="position:absolute;left:3200;top:2432;width:754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АП</w:t>
                        </w:r>
                        <w:r>
                          <w:rPr>
                            <w:color w:val="000000"/>
                            <w:sz w:val="26"/>
                            <w:szCs w:val="26"/>
                          </w:rPr>
                          <w:t xml:space="preserve">    Л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АП</w:t>
                        </w:r>
                      </w:p>
                    </w:txbxContent>
                  </v:textbox>
                </v:rect>
                <v:rect id="Rectangle 18" o:spid="_x0000_s1032" style="position:absolute;left:1727;top:958;width:908;height:20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9" o:spid="_x0000_s1033" style="position:absolute;left:6007;top:2241;width:908;height:20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0D46CB">
        <w:rPr>
          <w:bCs/>
          <w:sz w:val="28"/>
          <w:szCs w:val="28"/>
        </w:rPr>
        <w:t xml:space="preserve">,   где: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СРА – сумма расходов арендатора (руб.);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АП – годовой размер арендной платы в соответствии с договором аренды (руб./год);</w:t>
      </w:r>
    </w:p>
    <w:p w:rsid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ЛАП – годовой размер льготной арендной платы (руб./год).</w:t>
      </w:r>
    </w:p>
    <w:p w:rsidR="00DF3887" w:rsidRPr="000D46CB" w:rsidRDefault="00DF3887" w:rsidP="000D46CB">
      <w:pPr>
        <w:pStyle w:val="a3"/>
        <w:spacing w:before="0"/>
        <w:ind w:firstLine="709"/>
        <w:jc w:val="center"/>
        <w:rPr>
          <w:bCs/>
          <w:sz w:val="28"/>
          <w:szCs w:val="28"/>
        </w:rPr>
      </w:pPr>
    </w:p>
    <w:p w:rsidR="00B661F2" w:rsidRDefault="000D46CB" w:rsidP="003F6B12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 Порядок установления льготной арендной платы и ее размеры</w:t>
      </w:r>
    </w:p>
    <w:p w:rsidR="00CF0917" w:rsidRDefault="000D46CB" w:rsidP="003F6B12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отношени</w:t>
      </w:r>
      <w:r w:rsidR="00AA6925">
        <w:rPr>
          <w:bCs/>
          <w:sz w:val="28"/>
          <w:szCs w:val="28"/>
        </w:rPr>
        <w:t>и объектов культурного наследия</w:t>
      </w:r>
      <w:r w:rsidR="003F6B12">
        <w:rPr>
          <w:bCs/>
          <w:sz w:val="28"/>
          <w:szCs w:val="28"/>
        </w:rPr>
        <w:t xml:space="preserve"> </w:t>
      </w:r>
    </w:p>
    <w:p w:rsidR="000D46CB" w:rsidRPr="000D46CB" w:rsidRDefault="000D46CB" w:rsidP="00CF0917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неудовлетворительном</w:t>
      </w:r>
      <w:r w:rsidR="00CF0917">
        <w:rPr>
          <w:bCs/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состоянии</w:t>
      </w:r>
    </w:p>
    <w:p w:rsidR="000D46CB" w:rsidRPr="000D46CB" w:rsidRDefault="000D46CB" w:rsidP="000D46CB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rFonts w:eastAsia="Calibri"/>
          <w:sz w:val="28"/>
          <w:szCs w:val="28"/>
          <w:lang w:eastAsia="en-US"/>
        </w:rPr>
      </w:pPr>
      <w:r w:rsidRPr="000D46CB">
        <w:rPr>
          <w:bCs/>
          <w:sz w:val="28"/>
          <w:szCs w:val="28"/>
        </w:rPr>
        <w:t>3.1. </w:t>
      </w:r>
      <w:r w:rsidRPr="000D46CB">
        <w:rPr>
          <w:rFonts w:eastAsia="Calibri"/>
          <w:sz w:val="28"/>
          <w:szCs w:val="28"/>
          <w:lang w:eastAsia="en-US"/>
        </w:rPr>
        <w:t>Объект культурного наследия в неудовлетворительном состоянии предоставляется физическим или юридическим лицам в аренду на условиях льготной арендной платы по результатам проведения аукциона на право закл</w:t>
      </w:r>
      <w:r w:rsidRPr="000D46CB">
        <w:rPr>
          <w:rFonts w:eastAsia="Calibri"/>
          <w:sz w:val="28"/>
          <w:szCs w:val="28"/>
          <w:lang w:eastAsia="en-US"/>
        </w:rPr>
        <w:t>ю</w:t>
      </w:r>
      <w:r w:rsidRPr="000D46CB">
        <w:rPr>
          <w:rFonts w:eastAsia="Calibri"/>
          <w:sz w:val="28"/>
          <w:szCs w:val="28"/>
          <w:lang w:eastAsia="en-US"/>
        </w:rPr>
        <w:lastRenderedPageBreak/>
        <w:t xml:space="preserve">чения договора аренды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аукцион) в отношении объекта культурного наследия в неудовлетворительном состоянии</w:t>
      </w:r>
      <w:r w:rsidRPr="000D46CB">
        <w:rPr>
          <w:bCs/>
          <w:sz w:val="28"/>
          <w:szCs w:val="28"/>
        </w:rPr>
        <w:t xml:space="preserve"> на срок не более сорока девяти лет</w:t>
      </w:r>
      <w:r w:rsidRPr="000D46C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3.2. Организаторами аукциона являются: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) </w:t>
      </w:r>
      <w:r w:rsidR="003F6B12">
        <w:rPr>
          <w:rFonts w:eastAsia="Calibri"/>
          <w:sz w:val="28"/>
          <w:szCs w:val="28"/>
          <w:lang w:eastAsia="en-US"/>
        </w:rPr>
        <w:t xml:space="preserve">администрация муниципального образования Тимашевский район в лице </w:t>
      </w:r>
      <w:r w:rsidR="00B661F2">
        <w:rPr>
          <w:rFonts w:eastAsia="Calibri"/>
          <w:sz w:val="28"/>
          <w:szCs w:val="28"/>
          <w:lang w:eastAsia="en-US"/>
        </w:rPr>
        <w:t>отдел</w:t>
      </w:r>
      <w:r w:rsidR="003F6B12">
        <w:rPr>
          <w:rFonts w:eastAsia="Calibri"/>
          <w:sz w:val="28"/>
          <w:szCs w:val="28"/>
          <w:lang w:eastAsia="en-US"/>
        </w:rPr>
        <w:t>а</w:t>
      </w:r>
      <w:r w:rsidR="00B661F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земельных и </w:t>
      </w:r>
      <w:r w:rsidR="00B661F2">
        <w:rPr>
          <w:rFonts w:eastAsia="Calibri"/>
          <w:sz w:val="28"/>
          <w:szCs w:val="28"/>
          <w:lang w:eastAsia="en-US"/>
        </w:rPr>
        <w:t>имущественных отношений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0D46CB">
        <w:rPr>
          <w:rFonts w:eastAsia="Calibri"/>
          <w:sz w:val="28"/>
          <w:szCs w:val="28"/>
          <w:lang w:eastAsia="en-US"/>
        </w:rPr>
        <w:t>муниц</w:t>
      </w:r>
      <w:r w:rsidR="000D46CB">
        <w:rPr>
          <w:rFonts w:eastAsia="Calibri"/>
          <w:sz w:val="28"/>
          <w:szCs w:val="28"/>
          <w:lang w:eastAsia="en-US"/>
        </w:rPr>
        <w:t>и</w:t>
      </w:r>
      <w:r w:rsidR="000D46CB">
        <w:rPr>
          <w:rFonts w:eastAsia="Calibri"/>
          <w:sz w:val="28"/>
          <w:szCs w:val="28"/>
          <w:lang w:eastAsia="en-US"/>
        </w:rPr>
        <w:t>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</w:t>
      </w:r>
      <w:r w:rsidR="000D46CB" w:rsidRPr="000D46CB">
        <w:rPr>
          <w:bCs/>
          <w:sz w:val="28"/>
          <w:szCs w:val="28"/>
        </w:rPr>
        <w:t>–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для объектов культурного насл</w:t>
      </w:r>
      <w:r w:rsidR="000D46CB" w:rsidRPr="000D46CB">
        <w:rPr>
          <w:rFonts w:eastAsia="Calibri"/>
          <w:sz w:val="28"/>
          <w:szCs w:val="28"/>
          <w:lang w:eastAsia="en-US"/>
        </w:rPr>
        <w:t>е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дия в неудовлетворительном состоянии, находящихся в казне </w:t>
      </w:r>
      <w:r w:rsidR="000D46CB">
        <w:rPr>
          <w:rFonts w:eastAsia="Calibri"/>
          <w:sz w:val="28"/>
          <w:szCs w:val="28"/>
          <w:lang w:eastAsia="en-US"/>
        </w:rPr>
        <w:t>муниципального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>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б) муниципальное учреждение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для объектов культурного наследия в н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удовлетворительном состоянии, закрепленных на праве хозяйственного вед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ния или праве оперативного управления.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В случае если организатором аукциона является муниципальное учр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ждение, решение о проведен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0D46CB">
        <w:rPr>
          <w:rFonts w:eastAsia="Calibri"/>
          <w:sz w:val="28"/>
          <w:szCs w:val="28"/>
          <w:lang w:eastAsia="en-US"/>
        </w:rPr>
        <w:t>кциона подлежит согласованию соответств</w:t>
      </w:r>
      <w:r w:rsidRPr="000D46CB">
        <w:rPr>
          <w:rFonts w:eastAsia="Calibri"/>
          <w:sz w:val="28"/>
          <w:szCs w:val="28"/>
          <w:lang w:eastAsia="en-US"/>
        </w:rPr>
        <w:t>у</w:t>
      </w:r>
      <w:r w:rsidRPr="000D46CB">
        <w:rPr>
          <w:rFonts w:eastAsia="Calibri"/>
          <w:sz w:val="28"/>
          <w:szCs w:val="28"/>
          <w:lang w:eastAsia="en-US"/>
        </w:rPr>
        <w:t xml:space="preserve">ющим структурным подразделением </w:t>
      </w:r>
      <w:r w:rsidR="00B661F2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>муниципального образ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вания Тимашевский район</w:t>
      </w:r>
      <w:r w:rsidR="00B661F2">
        <w:rPr>
          <w:rFonts w:eastAsia="Calibri"/>
          <w:sz w:val="28"/>
          <w:szCs w:val="28"/>
          <w:lang w:eastAsia="en-US"/>
        </w:rPr>
        <w:t>, в ведении которо</w:t>
      </w:r>
      <w:r w:rsidR="00CF0917">
        <w:rPr>
          <w:rFonts w:eastAsia="Calibri"/>
          <w:sz w:val="28"/>
          <w:szCs w:val="28"/>
          <w:lang w:eastAsia="en-US"/>
        </w:rPr>
        <w:t>го</w:t>
      </w:r>
      <w:r w:rsidRPr="000D46CB">
        <w:rPr>
          <w:rFonts w:eastAsia="Calibri"/>
          <w:sz w:val="28"/>
          <w:szCs w:val="28"/>
          <w:lang w:eastAsia="en-US"/>
        </w:rPr>
        <w:t xml:space="preserve"> находится соответствующее учреждение.</w:t>
      </w:r>
    </w:p>
    <w:p w:rsidR="000D46CB" w:rsidRPr="00B66B3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6B3B">
        <w:rPr>
          <w:rFonts w:eastAsia="Calibri"/>
          <w:sz w:val="28"/>
          <w:szCs w:val="28"/>
          <w:lang w:eastAsia="en-US"/>
        </w:rPr>
        <w:t>3.3. Информация о проведен</w:t>
      </w:r>
      <w:proofErr w:type="gramStart"/>
      <w:r w:rsidRPr="00B66B3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B66B3B">
        <w:rPr>
          <w:rFonts w:eastAsia="Calibri"/>
          <w:sz w:val="28"/>
          <w:szCs w:val="28"/>
          <w:lang w:eastAsia="en-US"/>
        </w:rPr>
        <w:t>кциона размещается организатором аукциона на официальном сайте Российской Федерации в информационно-телекоммуникационной сети «Интернет» для размещения информации о пров</w:t>
      </w:r>
      <w:r w:rsidRPr="00B66B3B">
        <w:rPr>
          <w:rFonts w:eastAsia="Calibri"/>
          <w:sz w:val="28"/>
          <w:szCs w:val="28"/>
          <w:lang w:eastAsia="en-US"/>
        </w:rPr>
        <w:t>е</w:t>
      </w:r>
      <w:r w:rsidRPr="00B66B3B">
        <w:rPr>
          <w:rFonts w:eastAsia="Calibri"/>
          <w:sz w:val="28"/>
          <w:szCs w:val="28"/>
          <w:lang w:eastAsia="en-US"/>
        </w:rPr>
        <w:t>дении торгов, определенном Правительством Российской Федерации</w:t>
      </w:r>
      <w:r w:rsidR="00CF0917">
        <w:rPr>
          <w:rFonts w:eastAsia="Calibri"/>
          <w:sz w:val="28"/>
          <w:szCs w:val="28"/>
          <w:lang w:eastAsia="en-US"/>
        </w:rPr>
        <w:t>,</w:t>
      </w:r>
      <w:r w:rsidR="00341740" w:rsidRPr="00B66B3B">
        <w:rPr>
          <w:rFonts w:eastAsia="Calibri"/>
          <w:sz w:val="28"/>
          <w:szCs w:val="28"/>
          <w:lang w:eastAsia="en-US"/>
        </w:rPr>
        <w:t xml:space="preserve"> и на оф</w:t>
      </w:r>
      <w:r w:rsidR="00341740" w:rsidRPr="00B66B3B">
        <w:rPr>
          <w:rFonts w:eastAsia="Calibri"/>
          <w:sz w:val="28"/>
          <w:szCs w:val="28"/>
          <w:lang w:eastAsia="en-US"/>
        </w:rPr>
        <w:t>и</w:t>
      </w:r>
      <w:r w:rsidR="00341740" w:rsidRPr="00B66B3B">
        <w:rPr>
          <w:rFonts w:eastAsia="Calibri"/>
          <w:sz w:val="28"/>
          <w:szCs w:val="28"/>
          <w:lang w:eastAsia="en-US"/>
        </w:rPr>
        <w:t>циальном сайте муниципального образования Тимашевский район</w:t>
      </w:r>
      <w:r w:rsidRPr="00B66B3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3.4. В составе информации о проведен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0D46CB">
        <w:rPr>
          <w:rFonts w:eastAsia="Calibri"/>
          <w:sz w:val="28"/>
          <w:szCs w:val="28"/>
          <w:lang w:eastAsia="en-US"/>
        </w:rPr>
        <w:t>кциона помимо иной инфо</w:t>
      </w:r>
      <w:r w:rsidRPr="000D46CB">
        <w:rPr>
          <w:rFonts w:eastAsia="Calibri"/>
          <w:sz w:val="28"/>
          <w:szCs w:val="28"/>
          <w:lang w:eastAsia="en-US"/>
        </w:rPr>
        <w:t>р</w:t>
      </w:r>
      <w:r w:rsidRPr="000D46CB">
        <w:rPr>
          <w:rFonts w:eastAsia="Calibri"/>
          <w:sz w:val="28"/>
          <w:szCs w:val="28"/>
          <w:lang w:eastAsia="en-US"/>
        </w:rPr>
        <w:t>мации, предусмотренной законодательством Российской Федерации, указыв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>ются: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) основные характеристики предлагаемого в аренду объекта культурного наследия в неудовлетворительном состоянии, включая техническое состояние такого объекта и описание предмета его охраны в соответствии с охранным обязательством, предусмотренным </w:t>
      </w:r>
      <w:hyperlink r:id="rId13" w:history="1">
        <w:r w:rsidR="000D46CB" w:rsidRPr="000D46CB">
          <w:rPr>
            <w:rFonts w:eastAsia="Calibri"/>
            <w:sz w:val="28"/>
            <w:szCs w:val="28"/>
            <w:lang w:eastAsia="en-US"/>
          </w:rPr>
          <w:t>статьей 47</w:t>
        </w:r>
        <w:r w:rsidR="00B661F2">
          <w:rPr>
            <w:rFonts w:eastAsia="Calibri"/>
            <w:sz w:val="28"/>
            <w:szCs w:val="28"/>
            <w:lang w:eastAsia="en-US"/>
          </w:rPr>
          <w:t>.</w:t>
        </w:r>
        <w:r w:rsidR="000D46CB" w:rsidRPr="00B661F2">
          <w:rPr>
            <w:rFonts w:eastAsia="Calibri"/>
            <w:sz w:val="28"/>
            <w:szCs w:val="28"/>
            <w:lang w:eastAsia="en-US"/>
          </w:rPr>
          <w:t>6</w:t>
        </w:r>
      </w:hyperlink>
      <w:r w:rsidR="000D46CB"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 проект договора аренды;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D46CB" w:rsidRPr="000D46CB">
        <w:rPr>
          <w:rFonts w:eastAsia="Calibri"/>
          <w:sz w:val="28"/>
          <w:szCs w:val="28"/>
          <w:lang w:eastAsia="en-US"/>
        </w:rPr>
        <w:t>) перечень основных работ по сохранению объекта культурного насл</w:t>
      </w:r>
      <w:r w:rsidR="000D46CB" w:rsidRPr="000D46CB">
        <w:rPr>
          <w:rFonts w:eastAsia="Calibri"/>
          <w:sz w:val="28"/>
          <w:szCs w:val="28"/>
          <w:lang w:eastAsia="en-US"/>
        </w:rPr>
        <w:t>е</w:t>
      </w:r>
      <w:r w:rsidR="000D46CB" w:rsidRPr="000D46CB">
        <w:rPr>
          <w:rFonts w:eastAsia="Calibri"/>
          <w:sz w:val="28"/>
          <w:szCs w:val="28"/>
          <w:lang w:eastAsia="en-US"/>
        </w:rPr>
        <w:t>дия;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0D46CB" w:rsidRPr="000D46CB">
        <w:rPr>
          <w:rFonts w:eastAsia="Calibri"/>
          <w:sz w:val="28"/>
          <w:szCs w:val="28"/>
          <w:lang w:eastAsia="en-US"/>
        </w:rPr>
        <w:t>) обязательство арендатора провести работы по сохранению объекта культурного наследия в срок, не превышающий семи лет со дня передачи об</w:t>
      </w:r>
      <w:r w:rsidR="000D46CB" w:rsidRPr="000D46CB">
        <w:rPr>
          <w:rFonts w:eastAsia="Calibri"/>
          <w:sz w:val="28"/>
          <w:szCs w:val="28"/>
          <w:lang w:eastAsia="en-US"/>
        </w:rPr>
        <w:t>ъ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екта культурного наследия в аренду, включая срок </w:t>
      </w:r>
      <w:r w:rsidR="000D46CB" w:rsidRPr="000D46CB">
        <w:rPr>
          <w:bCs/>
          <w:sz w:val="28"/>
          <w:szCs w:val="28"/>
        </w:rPr>
        <w:t>подготовки и согласования проектной документации по сохранению объекта культурного наследия, не превышающий двух лет со дня передачи его в аренду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в соответствии с актом технического состояния, предусмотренным </w:t>
      </w:r>
      <w:hyperlink r:id="rId14" w:history="1">
        <w:r w:rsidR="000D46CB" w:rsidRPr="000D46CB">
          <w:rPr>
            <w:rFonts w:eastAsia="Calibri"/>
            <w:sz w:val="28"/>
            <w:szCs w:val="28"/>
            <w:lang w:eastAsia="en-US"/>
          </w:rPr>
          <w:t>статьей 47</w:t>
        </w:r>
        <w:r w:rsidR="00B661F2">
          <w:rPr>
            <w:rFonts w:eastAsia="Calibri"/>
            <w:sz w:val="28"/>
            <w:szCs w:val="28"/>
            <w:lang w:eastAsia="en-US"/>
          </w:rPr>
          <w:t>.2</w:t>
        </w:r>
      </w:hyperlink>
      <w:r w:rsidR="000D46CB"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rFonts w:eastAsia="Calibri"/>
          <w:sz w:val="28"/>
          <w:szCs w:val="28"/>
          <w:lang w:eastAsia="en-US"/>
        </w:rPr>
        <w:t>5</w:t>
      </w:r>
      <w:r w:rsidR="000D46CB" w:rsidRPr="000D46CB">
        <w:rPr>
          <w:rFonts w:eastAsia="Calibri"/>
          <w:sz w:val="28"/>
          <w:szCs w:val="28"/>
          <w:lang w:eastAsia="en-US"/>
        </w:rPr>
        <w:t>) обязательство арендатора</w:t>
      </w:r>
      <w:r w:rsidR="000D46CB" w:rsidRPr="000D46CB">
        <w:rPr>
          <w:sz w:val="28"/>
          <w:szCs w:val="28"/>
          <w:shd w:val="clear" w:color="auto" w:fill="FFFFFF"/>
        </w:rPr>
        <w:t xml:space="preserve"> на момент подписания договора аренды предоставить обеспечение исполнения договора аренды в форме внесения д</w:t>
      </w:r>
      <w:r w:rsidR="000D46CB" w:rsidRPr="000D46CB">
        <w:rPr>
          <w:sz w:val="28"/>
          <w:szCs w:val="28"/>
          <w:shd w:val="clear" w:color="auto" w:fill="FFFFFF"/>
        </w:rPr>
        <w:t>е</w:t>
      </w:r>
      <w:r w:rsidR="000D46CB" w:rsidRPr="000D46CB">
        <w:rPr>
          <w:sz w:val="28"/>
          <w:szCs w:val="28"/>
          <w:shd w:val="clear" w:color="auto" w:fill="FFFFFF"/>
        </w:rPr>
        <w:t>нежных средств на счет арендодателя в размере рыночной стоимости годовой арендной платы за соответствующий объект культурного наследия, определе</w:t>
      </w:r>
      <w:r w:rsidR="000D46CB" w:rsidRPr="000D46CB">
        <w:rPr>
          <w:sz w:val="28"/>
          <w:szCs w:val="28"/>
          <w:shd w:val="clear" w:color="auto" w:fill="FFFFFF"/>
        </w:rPr>
        <w:t>н</w:t>
      </w:r>
      <w:r w:rsidR="000D46CB" w:rsidRPr="000D46CB">
        <w:rPr>
          <w:sz w:val="28"/>
          <w:szCs w:val="28"/>
          <w:shd w:val="clear" w:color="auto" w:fill="FFFFFF"/>
        </w:rPr>
        <w:t>ной в порядке, предусмотренном Федеральным законом от 29</w:t>
      </w:r>
      <w:r>
        <w:rPr>
          <w:sz w:val="28"/>
          <w:szCs w:val="28"/>
          <w:shd w:val="clear" w:color="auto" w:fill="FFFFFF"/>
        </w:rPr>
        <w:t xml:space="preserve"> июля 19</w:t>
      </w:r>
      <w:r w:rsidR="000D46CB" w:rsidRPr="000D46CB">
        <w:rPr>
          <w:sz w:val="28"/>
          <w:szCs w:val="28"/>
          <w:shd w:val="clear" w:color="auto" w:fill="FFFFFF"/>
        </w:rPr>
        <w:t>98</w:t>
      </w:r>
      <w:r w:rsidR="00B661F2">
        <w:rPr>
          <w:sz w:val="28"/>
          <w:szCs w:val="28"/>
          <w:shd w:val="clear" w:color="auto" w:fill="FFFFFF"/>
        </w:rPr>
        <w:t xml:space="preserve"> г.</w:t>
      </w:r>
      <w:r w:rsidR="000D46CB" w:rsidRPr="000D46CB">
        <w:rPr>
          <w:sz w:val="28"/>
          <w:szCs w:val="28"/>
          <w:shd w:val="clear" w:color="auto" w:fill="FFFFFF"/>
        </w:rPr>
        <w:t xml:space="preserve"> </w:t>
      </w:r>
      <w:r w:rsidR="00B661F2">
        <w:rPr>
          <w:sz w:val="28"/>
          <w:szCs w:val="28"/>
          <w:shd w:val="clear" w:color="auto" w:fill="FFFFFF"/>
        </w:rPr>
        <w:t xml:space="preserve">               </w:t>
      </w:r>
      <w:r w:rsidR="000D46CB" w:rsidRPr="000D46CB">
        <w:rPr>
          <w:sz w:val="28"/>
          <w:szCs w:val="28"/>
          <w:shd w:val="clear" w:color="auto" w:fill="FFFFFF"/>
        </w:rPr>
        <w:t>№ 135-ФЗ «Об оценочной деятельности в Российской Федерации</w:t>
      </w:r>
      <w:r w:rsidR="000D46CB" w:rsidRPr="000D46CB">
        <w:rPr>
          <w:sz w:val="28"/>
          <w:szCs w:val="28"/>
        </w:rPr>
        <w:t>»,</w:t>
      </w:r>
      <w:r w:rsidR="000D46CB" w:rsidRPr="000D46CB">
        <w:rPr>
          <w:sz w:val="28"/>
          <w:szCs w:val="28"/>
          <w:shd w:val="clear" w:color="auto" w:fill="FFFFFF"/>
        </w:rPr>
        <w:t xml:space="preserve"> до момента </w:t>
      </w:r>
      <w:r w:rsidR="000D46CB" w:rsidRPr="000D46CB">
        <w:rPr>
          <w:sz w:val="28"/>
          <w:szCs w:val="28"/>
          <w:shd w:val="clear" w:color="auto" w:fill="FFFFFF"/>
        </w:rPr>
        <w:lastRenderedPageBreak/>
        <w:t>исполнения обязательств по проведению работ по сохранению</w:t>
      </w:r>
      <w:proofErr w:type="gramEnd"/>
      <w:r w:rsidR="000D46CB" w:rsidRPr="000D46CB">
        <w:rPr>
          <w:sz w:val="28"/>
          <w:szCs w:val="28"/>
          <w:shd w:val="clear" w:color="auto" w:fill="FFFFFF"/>
        </w:rPr>
        <w:t xml:space="preserve"> объекта кул</w:t>
      </w:r>
      <w:r w:rsidR="000D46CB" w:rsidRPr="000D46CB">
        <w:rPr>
          <w:sz w:val="28"/>
          <w:szCs w:val="28"/>
          <w:shd w:val="clear" w:color="auto" w:fill="FFFFFF"/>
        </w:rPr>
        <w:t>ь</w:t>
      </w:r>
      <w:r w:rsidR="000D46CB" w:rsidRPr="000D46CB">
        <w:rPr>
          <w:sz w:val="28"/>
          <w:szCs w:val="28"/>
          <w:shd w:val="clear" w:color="auto" w:fill="FFFFFF"/>
        </w:rPr>
        <w:t>турного наследия.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sz w:val="28"/>
          <w:szCs w:val="28"/>
          <w:shd w:val="clear" w:color="auto" w:fill="FFFFFF"/>
        </w:rPr>
        <w:t>3.5. </w:t>
      </w:r>
      <w:r w:rsidRPr="000D46CB">
        <w:rPr>
          <w:rFonts w:eastAsia="Calibri"/>
          <w:sz w:val="28"/>
          <w:szCs w:val="28"/>
          <w:lang w:eastAsia="en-US"/>
        </w:rPr>
        <w:t>Основанием для отказа в допуске к участию в аукционе является одно из следующих обстоятельств: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>) наличие задолженности по внесению арендной платы в отношении другого объекта культурного наследия, в том числе объекта, не находящегося в неудовлетворительном состоянии, арендатором которого является заявитель, за два и более периода оплаты аренды, которые предусмотрены договором аре</w:t>
      </w:r>
      <w:r w:rsidR="000D46CB" w:rsidRPr="000D46CB">
        <w:rPr>
          <w:rFonts w:eastAsia="Calibri"/>
          <w:sz w:val="28"/>
          <w:szCs w:val="28"/>
          <w:lang w:eastAsia="en-US"/>
        </w:rPr>
        <w:t>н</w:t>
      </w:r>
      <w:r w:rsidR="000D46CB" w:rsidRPr="000D46CB">
        <w:rPr>
          <w:rFonts w:eastAsia="Calibri"/>
          <w:sz w:val="28"/>
          <w:szCs w:val="28"/>
          <w:lang w:eastAsia="en-US"/>
        </w:rPr>
        <w:t>ды;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 наличие документов о выявленных нарушениях охранного обязател</w:t>
      </w:r>
      <w:r w:rsidR="000D46CB" w:rsidRPr="000D46CB">
        <w:rPr>
          <w:rFonts w:eastAsia="Calibri"/>
          <w:sz w:val="28"/>
          <w:szCs w:val="28"/>
          <w:lang w:eastAsia="en-US"/>
        </w:rPr>
        <w:t>ь</w:t>
      </w:r>
      <w:r w:rsidR="000D46CB" w:rsidRPr="000D46CB">
        <w:rPr>
          <w:rFonts w:eastAsia="Calibri"/>
          <w:sz w:val="28"/>
          <w:szCs w:val="28"/>
          <w:lang w:eastAsia="en-US"/>
        </w:rPr>
        <w:t>ства, выданных органом, осуществляющим государственный надзор в области охраны объектов культурного наследия, в отношении другого объекта культу</w:t>
      </w:r>
      <w:r w:rsidR="000D46CB" w:rsidRPr="000D46CB">
        <w:rPr>
          <w:rFonts w:eastAsia="Calibri"/>
          <w:sz w:val="28"/>
          <w:szCs w:val="28"/>
          <w:lang w:eastAsia="en-US"/>
        </w:rPr>
        <w:t>р</w:t>
      </w:r>
      <w:r w:rsidR="000D46CB" w:rsidRPr="000D46CB">
        <w:rPr>
          <w:rFonts w:eastAsia="Calibri"/>
          <w:sz w:val="28"/>
          <w:szCs w:val="28"/>
          <w:lang w:eastAsia="en-US"/>
        </w:rPr>
        <w:t>ного наследия, в том числе не находящегося в неудовлетворительном состо</w:t>
      </w:r>
      <w:r w:rsidR="000D46CB" w:rsidRPr="000D46CB">
        <w:rPr>
          <w:rFonts w:eastAsia="Calibri"/>
          <w:sz w:val="28"/>
          <w:szCs w:val="28"/>
          <w:lang w:eastAsia="en-US"/>
        </w:rPr>
        <w:t>я</w:t>
      </w:r>
      <w:r w:rsidR="000D46CB" w:rsidRPr="000D46CB">
        <w:rPr>
          <w:rFonts w:eastAsia="Calibri"/>
          <w:sz w:val="28"/>
          <w:szCs w:val="28"/>
          <w:lang w:eastAsia="en-US"/>
        </w:rPr>
        <w:t>нии, арендатором или собственником которого является заявитель.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bCs/>
          <w:sz w:val="28"/>
          <w:szCs w:val="28"/>
        </w:rPr>
        <w:t>3.6. Существенным условием договора аренды объекта культурного наследия в неудовлетворительном состоянии является возложение на арендат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>ра обязанности провести работы по сохранению объекта культурного наследия в неудовлетворительном состоянии, в соответствии с охранным обязательством в срок, не превышающий семи лет со дня передачи указанного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</w:t>
      </w:r>
      <w:r w:rsidRPr="000D46C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Перечень видов работ по сохранению объекта культурного наследия в н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удовлетворительном состоянии и сроки (периодичность) проведения таких р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>бот определяются органом охраны объектов культурного наследия, определе</w:t>
      </w:r>
      <w:r w:rsidRPr="000D46CB">
        <w:rPr>
          <w:rFonts w:eastAsia="Calibri"/>
          <w:sz w:val="28"/>
          <w:szCs w:val="28"/>
          <w:lang w:eastAsia="en-US"/>
        </w:rPr>
        <w:t>н</w:t>
      </w:r>
      <w:r w:rsidRPr="000D46CB">
        <w:rPr>
          <w:rFonts w:eastAsia="Calibri"/>
          <w:sz w:val="28"/>
          <w:szCs w:val="28"/>
          <w:lang w:eastAsia="en-US"/>
        </w:rPr>
        <w:t>ным пунктом 7 статьи 47</w:t>
      </w:r>
      <w:r w:rsidR="00B661F2">
        <w:rPr>
          <w:rFonts w:eastAsia="Calibri"/>
          <w:sz w:val="28"/>
          <w:szCs w:val="28"/>
          <w:lang w:eastAsia="en-US"/>
        </w:rPr>
        <w:t>.</w:t>
      </w:r>
      <w:r w:rsidRPr="00B661F2">
        <w:rPr>
          <w:rFonts w:eastAsia="Calibri"/>
          <w:sz w:val="28"/>
          <w:szCs w:val="28"/>
          <w:lang w:eastAsia="en-US"/>
        </w:rPr>
        <w:t>6</w:t>
      </w:r>
      <w:r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3.7. Начальный размер льготной арендной платы при проведен</w:t>
      </w:r>
      <w:proofErr w:type="gramStart"/>
      <w:r w:rsidRPr="000D46CB">
        <w:rPr>
          <w:bCs/>
          <w:sz w:val="28"/>
          <w:szCs w:val="28"/>
        </w:rPr>
        <w:t>ии ау</w:t>
      </w:r>
      <w:proofErr w:type="gramEnd"/>
      <w:r w:rsidRPr="000D46CB">
        <w:rPr>
          <w:bCs/>
          <w:sz w:val="28"/>
          <w:szCs w:val="28"/>
        </w:rPr>
        <w:t>кци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 xml:space="preserve">на устанавливается в размере 1 рубля за </w:t>
      </w:r>
      <w:r w:rsidR="00447ACA">
        <w:rPr>
          <w:bCs/>
          <w:sz w:val="28"/>
          <w:szCs w:val="28"/>
        </w:rPr>
        <w:t>один объект</w:t>
      </w:r>
      <w:r w:rsidRPr="000D46CB">
        <w:rPr>
          <w:bCs/>
          <w:sz w:val="28"/>
          <w:szCs w:val="28"/>
        </w:rPr>
        <w:t xml:space="preserve"> культурного наследия в неудовлетворительном состоянии в год.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Определенный по результатам проведения аукциона размер арендной платы увеличению в период действия договора аренды не подлежит.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Срок применения льготной арендной платы ограничивается сроком де</w:t>
      </w:r>
      <w:r w:rsidRPr="000D46CB">
        <w:rPr>
          <w:bCs/>
          <w:sz w:val="28"/>
          <w:szCs w:val="28"/>
        </w:rPr>
        <w:t>й</w:t>
      </w:r>
      <w:r w:rsidRPr="000D46CB">
        <w:rPr>
          <w:bCs/>
          <w:sz w:val="28"/>
          <w:szCs w:val="28"/>
        </w:rPr>
        <w:t>ствия договора аренды.</w:t>
      </w:r>
    </w:p>
    <w:p w:rsidR="000D46CB" w:rsidRPr="00F26C5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3.8. </w:t>
      </w:r>
      <w:proofErr w:type="gramStart"/>
      <w:r w:rsidRPr="000D46CB">
        <w:rPr>
          <w:bCs/>
          <w:sz w:val="28"/>
          <w:szCs w:val="28"/>
        </w:rPr>
        <w:t>Сдача в субаренду объекта культурного наследия в неудовлетвор</w:t>
      </w:r>
      <w:r w:rsidRPr="000D46CB">
        <w:rPr>
          <w:bCs/>
          <w:sz w:val="28"/>
          <w:szCs w:val="28"/>
        </w:rPr>
        <w:t>и</w:t>
      </w:r>
      <w:r w:rsidRPr="000D46CB">
        <w:rPr>
          <w:bCs/>
          <w:sz w:val="28"/>
          <w:szCs w:val="28"/>
        </w:rPr>
        <w:t>тельном состоянии, предоставленного арендатору по договору аренды, перед</w:t>
      </w:r>
      <w:r w:rsidRPr="000D46CB">
        <w:rPr>
          <w:bCs/>
          <w:sz w:val="28"/>
          <w:szCs w:val="28"/>
        </w:rPr>
        <w:t>а</w:t>
      </w:r>
      <w:r w:rsidRPr="000D46CB">
        <w:rPr>
          <w:bCs/>
          <w:sz w:val="28"/>
          <w:szCs w:val="28"/>
        </w:rPr>
        <w:t>ча им своих прав и обязанностей по договору аренды другому лицу, предоста</w:t>
      </w:r>
      <w:r w:rsidRPr="000D46CB">
        <w:rPr>
          <w:bCs/>
          <w:sz w:val="28"/>
          <w:szCs w:val="28"/>
        </w:rPr>
        <w:t>в</w:t>
      </w:r>
      <w:r w:rsidRPr="000D46CB">
        <w:rPr>
          <w:bCs/>
          <w:sz w:val="28"/>
          <w:szCs w:val="28"/>
        </w:rPr>
        <w:t>ление указанного объекта культурного наследия в безвозмездное пользование, залог арендных прав и внесение их в качестве имущественного вклада в неко</w:t>
      </w:r>
      <w:r w:rsidRPr="000D46CB">
        <w:rPr>
          <w:bCs/>
          <w:sz w:val="28"/>
          <w:szCs w:val="28"/>
        </w:rPr>
        <w:t>м</w:t>
      </w:r>
      <w:r w:rsidRPr="000D46CB">
        <w:rPr>
          <w:bCs/>
          <w:sz w:val="28"/>
          <w:szCs w:val="28"/>
        </w:rPr>
        <w:t>мерческие организации или паевого взноса в производственные кооперативы не допуск</w:t>
      </w:r>
      <w:r w:rsidRPr="00F26C5B">
        <w:rPr>
          <w:bCs/>
          <w:sz w:val="28"/>
          <w:szCs w:val="28"/>
        </w:rPr>
        <w:t>аются.</w:t>
      </w:r>
      <w:proofErr w:type="gramEnd"/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bCs/>
          <w:sz w:val="28"/>
          <w:szCs w:val="28"/>
        </w:rPr>
        <w:t xml:space="preserve">3.9.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Условие полного исполнения арендатором обязанности провести р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 xml:space="preserve">боты по сохранению объекта культурного наследия считается выполненным после утверждения органом охраны объектов культурного наследия, указанным в пункте 2 статьи 45 Федерального закона № 73-ФЗ, отчетной документации, предусмотренной </w:t>
      </w:r>
      <w:hyperlink r:id="rId15" w:history="1">
        <w:r w:rsidRPr="00F26C5B">
          <w:rPr>
            <w:rFonts w:eastAsia="Calibri"/>
            <w:sz w:val="28"/>
            <w:szCs w:val="28"/>
            <w:lang w:eastAsia="en-US"/>
          </w:rPr>
          <w:t>пунктом 7 статьи 45</w:t>
        </w:r>
      </w:hyperlink>
      <w:r w:rsidRPr="00F26C5B">
        <w:rPr>
          <w:rFonts w:eastAsia="Calibri"/>
          <w:sz w:val="28"/>
          <w:szCs w:val="28"/>
          <w:lang w:eastAsia="en-US"/>
        </w:rPr>
        <w:t xml:space="preserve"> Федерального закона № 73-ФЗ, и подп</w:t>
      </w:r>
      <w:r w:rsidRPr="00F26C5B">
        <w:rPr>
          <w:rFonts w:eastAsia="Calibri"/>
          <w:sz w:val="28"/>
          <w:szCs w:val="28"/>
          <w:lang w:eastAsia="en-US"/>
        </w:rPr>
        <w:t>и</w:t>
      </w:r>
      <w:r w:rsidRPr="00F26C5B">
        <w:rPr>
          <w:rFonts w:eastAsia="Calibri"/>
          <w:sz w:val="28"/>
          <w:szCs w:val="28"/>
          <w:lang w:eastAsia="en-US"/>
        </w:rPr>
        <w:lastRenderedPageBreak/>
        <w:t>сания соответствующим органом акта приемки выполненных работ по сохран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 xml:space="preserve">нию объекта культурного наследия в соответствии с </w:t>
      </w:r>
      <w:hyperlink r:id="rId16" w:history="1">
        <w:r w:rsidRPr="00F26C5B">
          <w:rPr>
            <w:rFonts w:eastAsia="Calibri"/>
            <w:sz w:val="28"/>
            <w:szCs w:val="28"/>
            <w:lang w:eastAsia="en-US"/>
          </w:rPr>
          <w:t>пунктом 8 статьи 45</w:t>
        </w:r>
        <w:proofErr w:type="gramEnd"/>
      </w:hyperlink>
      <w:r w:rsidRPr="00F26C5B">
        <w:rPr>
          <w:rFonts w:eastAsia="Calibri"/>
          <w:sz w:val="28"/>
          <w:szCs w:val="28"/>
          <w:lang w:eastAsia="en-US"/>
        </w:rPr>
        <w:t xml:space="preserve"> Фед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рального закона № 73-ФЗ.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rFonts w:eastAsia="Calibri"/>
          <w:sz w:val="28"/>
          <w:szCs w:val="28"/>
          <w:lang w:eastAsia="en-US"/>
        </w:rPr>
        <w:t xml:space="preserve">3.10.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При наличии обстоятельств, свидетельствующих о неспособности арендатора подготовить и согласовать проектную документацию по сохран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нию объекта культурного наследия в срок, не превышающий двух лет со дня передачи его в аренду, либо провести работы по сохранению объекта культу</w:t>
      </w:r>
      <w:r w:rsidRPr="00F26C5B">
        <w:rPr>
          <w:rFonts w:eastAsia="Calibri"/>
          <w:sz w:val="28"/>
          <w:szCs w:val="28"/>
          <w:lang w:eastAsia="en-US"/>
        </w:rPr>
        <w:t>р</w:t>
      </w:r>
      <w:r w:rsidRPr="00F26C5B">
        <w:rPr>
          <w:rFonts w:eastAsia="Calibri"/>
          <w:sz w:val="28"/>
          <w:szCs w:val="28"/>
          <w:lang w:eastAsia="en-US"/>
        </w:rPr>
        <w:t>ного наследия в соответствии с охранным обязательством в срок, не превыш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>ющий семи лет со дня передачи указанного объекта культурного наследия в аренду, арендодатель направляет арендатору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требование устранить выявленные нарушения в рамках сроков, предусмотренных </w:t>
      </w:r>
      <w:hyperlink r:id="rId17" w:history="1">
        <w:r w:rsidRPr="00F26C5B">
          <w:rPr>
            <w:rFonts w:eastAsia="Calibri"/>
            <w:sz w:val="28"/>
            <w:szCs w:val="28"/>
            <w:lang w:eastAsia="en-US"/>
          </w:rPr>
          <w:t>пунктом 4 статьи 14</w:t>
        </w:r>
        <w:r w:rsidR="00B661F2" w:rsidRPr="00F26C5B">
          <w:rPr>
            <w:rFonts w:eastAsia="Calibri"/>
            <w:sz w:val="28"/>
            <w:szCs w:val="28"/>
            <w:lang w:eastAsia="en-US"/>
          </w:rPr>
          <w:t>.</w:t>
        </w:r>
        <w:r w:rsidRPr="00F26C5B">
          <w:rPr>
            <w:rFonts w:eastAsia="Calibri"/>
            <w:sz w:val="28"/>
            <w:szCs w:val="28"/>
            <w:lang w:eastAsia="en-US"/>
          </w:rPr>
          <w:t>1</w:t>
        </w:r>
      </w:hyperlink>
      <w:r w:rsidRPr="00F26C5B">
        <w:rPr>
          <w:rFonts w:eastAsia="Calibri"/>
          <w:sz w:val="28"/>
          <w:szCs w:val="28"/>
          <w:lang w:eastAsia="en-US"/>
        </w:rPr>
        <w:t xml:space="preserve"> Фед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рального закона № 73-ФЗ. В случае если арендатор не исполняет указанное требование, арендодатель вправе обратиться в суд с иском о расторжении дог</w:t>
      </w:r>
      <w:r w:rsidRPr="00F26C5B">
        <w:rPr>
          <w:rFonts w:eastAsia="Calibri"/>
          <w:sz w:val="28"/>
          <w:szCs w:val="28"/>
          <w:lang w:eastAsia="en-US"/>
        </w:rPr>
        <w:t>о</w:t>
      </w:r>
      <w:r w:rsidRPr="00F26C5B">
        <w:rPr>
          <w:rFonts w:eastAsia="Calibri"/>
          <w:sz w:val="28"/>
          <w:szCs w:val="28"/>
          <w:lang w:eastAsia="en-US"/>
        </w:rPr>
        <w:t>вора аренды.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rFonts w:eastAsia="Calibri"/>
          <w:sz w:val="28"/>
          <w:szCs w:val="28"/>
          <w:lang w:eastAsia="en-US"/>
        </w:rPr>
        <w:t>3.11. 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При нарушении арендатором обязанности подготовить и соглас</w:t>
      </w:r>
      <w:r w:rsidRPr="00F26C5B">
        <w:rPr>
          <w:rFonts w:eastAsia="Calibri"/>
          <w:sz w:val="28"/>
          <w:szCs w:val="28"/>
          <w:lang w:eastAsia="en-US"/>
        </w:rPr>
        <w:t>о</w:t>
      </w:r>
      <w:r w:rsidRPr="00F26C5B">
        <w:rPr>
          <w:rFonts w:eastAsia="Calibri"/>
          <w:sz w:val="28"/>
          <w:szCs w:val="28"/>
          <w:lang w:eastAsia="en-US"/>
        </w:rPr>
        <w:t>вать проектную документацию по сохранению объекта культурного наследия в срок, не превышающий двух лет со дня передачи его в аренду, либо провести работы по сохранению объекта культурного наследия в соответствии с охра</w:t>
      </w:r>
      <w:r w:rsidRPr="00F26C5B">
        <w:rPr>
          <w:rFonts w:eastAsia="Calibri"/>
          <w:sz w:val="28"/>
          <w:szCs w:val="28"/>
          <w:lang w:eastAsia="en-US"/>
        </w:rPr>
        <w:t>н</w:t>
      </w:r>
      <w:r w:rsidRPr="00F26C5B">
        <w:rPr>
          <w:rFonts w:eastAsia="Calibri"/>
          <w:sz w:val="28"/>
          <w:szCs w:val="28"/>
          <w:lang w:eastAsia="en-US"/>
        </w:rPr>
        <w:t>ным обязательством в срок, не превышающий семи лет со дня передачи указа</w:t>
      </w:r>
      <w:r w:rsidRPr="00F26C5B">
        <w:rPr>
          <w:rFonts w:eastAsia="Calibri"/>
          <w:sz w:val="28"/>
          <w:szCs w:val="28"/>
          <w:lang w:eastAsia="en-US"/>
        </w:rPr>
        <w:t>н</w:t>
      </w:r>
      <w:r w:rsidRPr="00F26C5B">
        <w:rPr>
          <w:rFonts w:eastAsia="Calibri"/>
          <w:sz w:val="28"/>
          <w:szCs w:val="28"/>
          <w:lang w:eastAsia="en-US"/>
        </w:rPr>
        <w:t>ного объекта культурного наследия в аренду, арендодатель направляет аренд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>тору уведомление об одностороннем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расторжении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договора аренды</w:t>
      </w:r>
      <w:r w:rsidRPr="00F26C5B">
        <w:rPr>
          <w:bCs/>
          <w:sz w:val="28"/>
          <w:szCs w:val="28"/>
        </w:rPr>
        <w:t xml:space="preserve"> за тридцать календарных дней до даты расторжения.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F26C5B">
        <w:rPr>
          <w:rFonts w:eastAsia="Calibri"/>
          <w:sz w:val="28"/>
          <w:szCs w:val="28"/>
          <w:lang w:eastAsia="en-US"/>
        </w:rPr>
        <w:t xml:space="preserve">При этом </w:t>
      </w:r>
      <w:r w:rsidRPr="00F26C5B">
        <w:rPr>
          <w:sz w:val="28"/>
          <w:szCs w:val="28"/>
          <w:shd w:val="clear" w:color="auto" w:fill="FFFFFF"/>
        </w:rPr>
        <w:t>сумма обеспечения исполнения обязательств по договору аре</w:t>
      </w:r>
      <w:r w:rsidRPr="00F26C5B">
        <w:rPr>
          <w:sz w:val="28"/>
          <w:szCs w:val="28"/>
          <w:shd w:val="clear" w:color="auto" w:fill="FFFFFF"/>
        </w:rPr>
        <w:t>н</w:t>
      </w:r>
      <w:r w:rsidRPr="00F26C5B">
        <w:rPr>
          <w:sz w:val="28"/>
          <w:szCs w:val="28"/>
          <w:shd w:val="clear" w:color="auto" w:fill="FFFFFF"/>
        </w:rPr>
        <w:t xml:space="preserve">ды арендатору не возвращается. 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sz w:val="28"/>
          <w:szCs w:val="28"/>
          <w:shd w:val="clear" w:color="auto" w:fill="FFFFFF"/>
        </w:rPr>
        <w:t xml:space="preserve">3.12. Сумма обеспечения исполнения обязательств по договору аренды, внесенная на счет арендодателя, возвращается арендатору </w:t>
      </w:r>
      <w:r w:rsidRPr="00F26C5B">
        <w:rPr>
          <w:rFonts w:eastAsia="Calibri"/>
          <w:sz w:val="28"/>
          <w:szCs w:val="28"/>
          <w:lang w:eastAsia="en-US"/>
        </w:rPr>
        <w:t>в течение пятнадцати рабочих дней</w:t>
      </w:r>
      <w:r w:rsidRPr="00F26C5B">
        <w:rPr>
          <w:sz w:val="28"/>
          <w:szCs w:val="28"/>
          <w:shd w:val="clear" w:color="auto" w:fill="FFFFFF"/>
        </w:rPr>
        <w:t xml:space="preserve"> со дня предоставления арендатором арендодателю акта приемки выполненных работ по сохранению объекта культурного наследия</w:t>
      </w:r>
      <w:r w:rsidRPr="00F26C5B">
        <w:rPr>
          <w:rFonts w:eastAsia="Calibri"/>
          <w:sz w:val="28"/>
          <w:szCs w:val="28"/>
          <w:lang w:eastAsia="en-US"/>
        </w:rPr>
        <w:t>.</w:t>
      </w:r>
    </w:p>
    <w:p w:rsidR="00F26C5B" w:rsidRPr="00F26C5B" w:rsidRDefault="00F26C5B" w:rsidP="00B66B3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26C5B">
        <w:rPr>
          <w:color w:val="000000"/>
          <w:sz w:val="28"/>
          <w:szCs w:val="28"/>
        </w:rPr>
        <w:t>3.13.</w:t>
      </w:r>
      <w:r w:rsidR="00CF0917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Решение об отказе в установлении льготной арендной платы</w:t>
      </w:r>
      <w:r w:rsidR="00447ACA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может быть обжаловано арендатором в судебном порядке в соответствии</w:t>
      </w:r>
      <w:r w:rsidR="00B66B3B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с действу</w:t>
      </w:r>
      <w:r w:rsidRPr="00F26C5B">
        <w:rPr>
          <w:color w:val="000000"/>
          <w:sz w:val="28"/>
          <w:szCs w:val="28"/>
        </w:rPr>
        <w:t>ю</w:t>
      </w:r>
      <w:r w:rsidRPr="00F26C5B">
        <w:rPr>
          <w:color w:val="000000"/>
          <w:sz w:val="28"/>
          <w:szCs w:val="28"/>
        </w:rPr>
        <w:t>щим законодательством.</w:t>
      </w: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B3B" w:rsidRDefault="00B66B3B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B661F2" w:rsidRPr="000D46CB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Тимашевский район                                                                       </w:t>
      </w:r>
      <w:r w:rsidR="002D47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Е.И. Мальченко </w:t>
      </w:r>
    </w:p>
    <w:p w:rsidR="00356FC9" w:rsidRPr="000D46CB" w:rsidRDefault="00356FC9" w:rsidP="000D46CB">
      <w:pPr>
        <w:rPr>
          <w:sz w:val="28"/>
          <w:szCs w:val="28"/>
        </w:rPr>
      </w:pPr>
    </w:p>
    <w:sectPr w:rsidR="00356FC9" w:rsidRPr="000D46CB" w:rsidSect="00B66B3B">
      <w:headerReference w:type="default" r:id="rId1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AE" w:rsidRDefault="00833CAE" w:rsidP="000D46CB">
      <w:r>
        <w:separator/>
      </w:r>
    </w:p>
  </w:endnote>
  <w:endnote w:type="continuationSeparator" w:id="0">
    <w:p w:rsidR="00833CAE" w:rsidRDefault="00833CAE" w:rsidP="000D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AE" w:rsidRDefault="00833CAE" w:rsidP="000D46CB">
      <w:r>
        <w:separator/>
      </w:r>
    </w:p>
  </w:footnote>
  <w:footnote w:type="continuationSeparator" w:id="0">
    <w:p w:rsidR="00833CAE" w:rsidRDefault="00833CAE" w:rsidP="000D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338227"/>
      <w:docPartObj>
        <w:docPartGallery w:val="Page Numbers (Top of Page)"/>
        <w:docPartUnique/>
      </w:docPartObj>
    </w:sdtPr>
    <w:sdtEndPr/>
    <w:sdtContent>
      <w:p w:rsidR="000D46CB" w:rsidRDefault="000D46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131">
          <w:rPr>
            <w:noProof/>
          </w:rPr>
          <w:t>6</w:t>
        </w:r>
        <w:r>
          <w:fldChar w:fldCharType="end"/>
        </w:r>
      </w:p>
    </w:sdtContent>
  </w:sdt>
  <w:p w:rsidR="000D46CB" w:rsidRDefault="000D46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E2788"/>
    <w:multiLevelType w:val="hybridMultilevel"/>
    <w:tmpl w:val="69B01996"/>
    <w:lvl w:ilvl="0" w:tplc="E5962C30">
      <w:start w:val="1"/>
      <w:numFmt w:val="decimal"/>
      <w:lvlText w:val="%1.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1" w:hanging="360"/>
      </w:pPr>
    </w:lvl>
    <w:lvl w:ilvl="2" w:tplc="0419001B" w:tentative="1">
      <w:start w:val="1"/>
      <w:numFmt w:val="lowerRoman"/>
      <w:lvlText w:val="%3."/>
      <w:lvlJc w:val="right"/>
      <w:pPr>
        <w:ind w:left="3941" w:hanging="180"/>
      </w:pPr>
    </w:lvl>
    <w:lvl w:ilvl="3" w:tplc="0419000F" w:tentative="1">
      <w:start w:val="1"/>
      <w:numFmt w:val="decimal"/>
      <w:lvlText w:val="%4."/>
      <w:lvlJc w:val="left"/>
      <w:pPr>
        <w:ind w:left="4661" w:hanging="360"/>
      </w:pPr>
    </w:lvl>
    <w:lvl w:ilvl="4" w:tplc="04190019" w:tentative="1">
      <w:start w:val="1"/>
      <w:numFmt w:val="lowerLetter"/>
      <w:lvlText w:val="%5."/>
      <w:lvlJc w:val="left"/>
      <w:pPr>
        <w:ind w:left="5381" w:hanging="360"/>
      </w:pPr>
    </w:lvl>
    <w:lvl w:ilvl="5" w:tplc="0419001B" w:tentative="1">
      <w:start w:val="1"/>
      <w:numFmt w:val="lowerRoman"/>
      <w:lvlText w:val="%6."/>
      <w:lvlJc w:val="right"/>
      <w:pPr>
        <w:ind w:left="6101" w:hanging="180"/>
      </w:pPr>
    </w:lvl>
    <w:lvl w:ilvl="6" w:tplc="0419000F" w:tentative="1">
      <w:start w:val="1"/>
      <w:numFmt w:val="decimal"/>
      <w:lvlText w:val="%7."/>
      <w:lvlJc w:val="left"/>
      <w:pPr>
        <w:ind w:left="6821" w:hanging="360"/>
      </w:pPr>
    </w:lvl>
    <w:lvl w:ilvl="7" w:tplc="04190019" w:tentative="1">
      <w:start w:val="1"/>
      <w:numFmt w:val="lowerLetter"/>
      <w:lvlText w:val="%8."/>
      <w:lvlJc w:val="left"/>
      <w:pPr>
        <w:ind w:left="7541" w:hanging="360"/>
      </w:pPr>
    </w:lvl>
    <w:lvl w:ilvl="8" w:tplc="0419001B" w:tentative="1">
      <w:start w:val="1"/>
      <w:numFmt w:val="lowerRoman"/>
      <w:lvlText w:val="%9."/>
      <w:lvlJc w:val="right"/>
      <w:pPr>
        <w:ind w:left="8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5C"/>
    <w:rsid w:val="00047602"/>
    <w:rsid w:val="000D46CB"/>
    <w:rsid w:val="000F0131"/>
    <w:rsid w:val="001A4CB8"/>
    <w:rsid w:val="0023505C"/>
    <w:rsid w:val="002D4789"/>
    <w:rsid w:val="00341740"/>
    <w:rsid w:val="00356FC9"/>
    <w:rsid w:val="003E1899"/>
    <w:rsid w:val="003F6B12"/>
    <w:rsid w:val="00447ACA"/>
    <w:rsid w:val="00601464"/>
    <w:rsid w:val="00715EB9"/>
    <w:rsid w:val="00735D02"/>
    <w:rsid w:val="007C6A62"/>
    <w:rsid w:val="00833CAE"/>
    <w:rsid w:val="009B497D"/>
    <w:rsid w:val="00AA6925"/>
    <w:rsid w:val="00B661F2"/>
    <w:rsid w:val="00B66B3B"/>
    <w:rsid w:val="00C1261A"/>
    <w:rsid w:val="00C35BD8"/>
    <w:rsid w:val="00CA03EF"/>
    <w:rsid w:val="00CF0917"/>
    <w:rsid w:val="00D14B95"/>
    <w:rsid w:val="00DF3887"/>
    <w:rsid w:val="00F02FF2"/>
    <w:rsid w:val="00F2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0D46CB"/>
    <w:pPr>
      <w:spacing w:before="120"/>
      <w:ind w:firstLine="720"/>
      <w:jc w:val="both"/>
    </w:pPr>
    <w:rPr>
      <w:sz w:val="26"/>
    </w:rPr>
  </w:style>
  <w:style w:type="paragraph" w:styleId="a4">
    <w:name w:val="header"/>
    <w:basedOn w:val="a"/>
    <w:link w:val="a5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0D46CB"/>
    <w:pPr>
      <w:spacing w:before="120"/>
      <w:ind w:firstLine="720"/>
      <w:jc w:val="both"/>
    </w:pPr>
    <w:rPr>
      <w:sz w:val="26"/>
    </w:rPr>
  </w:style>
  <w:style w:type="paragraph" w:styleId="a4">
    <w:name w:val="header"/>
    <w:basedOn w:val="a"/>
    <w:link w:val="a5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4E55B4432FE42CA626BBCDAB26144026EBB59EC8E5CEB9BBF2CF8A16BFCA1CD7D2F102DDM7sDQ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2A95F937A024A4EDB1E222E4747DFE958119B268D4763EF8607D99BC920CFECB5B8D8B2AE90A69CP1V1I" TargetMode="External"/><Relationship Id="rId17" Type="http://schemas.openxmlformats.org/officeDocument/2006/relationships/hyperlink" Target="consultantplus://offline/ref=1B471BA69F0457B51E6D0131E20E2DCF6221DB44A72B7AAC8BE36E451E0C5F2A296FECE38DwF5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1436C80ED8B3D72D8AEA490442EEC18961672D8335722BBDA6F0DB189B66FD22C66C1A3A0n4k1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A95F937A024A4EDB1E222E4747DFE958119B268D4763EF8607D99BC920CFECB5B8D8B2AE90A69FP1V2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1436C80ED8B3D72D8AEA490442EEC18961672D8335722BBDA6F0DB189B66FD22C66C1A3A0n4k3R" TargetMode="External"/><Relationship Id="rId10" Type="http://schemas.openxmlformats.org/officeDocument/2006/relationships/hyperlink" Target="consultantplus://offline/ref=6E7DB09D647AA7F19AF699CEA1E36CA754A130573C4EF55EDC7378F0ABS5XB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7DB09D647AA7F19AF699CEA1E36CA754A130573C4EF55EDC7378F0AB5B950A5411DC9557SDXEO" TargetMode="External"/><Relationship Id="rId14" Type="http://schemas.openxmlformats.org/officeDocument/2006/relationships/hyperlink" Target="consultantplus://offline/ref=CAD6476247073AD64FA148175BA7B7FB3C4103DEE3AD17FD9B437833F8A921CAEB60933480U9S9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28877-FF6A-4AA6-AF28-4C0D4D8D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User</cp:lastModifiedBy>
  <cp:revision>6</cp:revision>
  <cp:lastPrinted>2019-02-14T13:26:00Z</cp:lastPrinted>
  <dcterms:created xsi:type="dcterms:W3CDTF">2019-02-12T05:52:00Z</dcterms:created>
  <dcterms:modified xsi:type="dcterms:W3CDTF">2019-02-28T09:08:00Z</dcterms:modified>
</cp:coreProperties>
</file>